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before="150" w:after="150" w:line="360" w:lineRule="atLeast"/>
        <w:ind w:firstLine="420"/>
        <w:rPr>
          <w:rFonts w:hint="defaul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附件</w:t>
      </w:r>
    </w:p>
    <w:p>
      <w:pPr>
        <w:pStyle w:val="2"/>
        <w:spacing w:line="480" w:lineRule="auto"/>
        <w:jc w:val="center"/>
        <w:rPr>
          <w:rFonts w:hint="default" w:cs="Arial"/>
          <w:sz w:val="40"/>
        </w:rPr>
      </w:pPr>
      <w:r>
        <w:rPr>
          <w:rFonts w:cs="仿宋"/>
          <w:sz w:val="40"/>
        </w:rPr>
        <w:t>首都医科大学附属北京安定医</w:t>
      </w:r>
      <w:r>
        <w:rPr>
          <w:rFonts w:cs="Arial"/>
          <w:sz w:val="40"/>
        </w:rPr>
        <w:t>院</w:t>
      </w:r>
    </w:p>
    <w:p>
      <w:pPr>
        <w:pStyle w:val="2"/>
        <w:spacing w:line="480" w:lineRule="auto"/>
        <w:jc w:val="center"/>
        <w:rPr>
          <w:rFonts w:hint="default" w:cs="Arial"/>
          <w:sz w:val="40"/>
        </w:rPr>
      </w:pPr>
      <w:r>
        <w:rPr>
          <w:rFonts w:cs="Arial"/>
          <w:sz w:val="40"/>
        </w:rPr>
        <w:t>多功能厅家</w:t>
      </w:r>
      <w:bookmarkStart w:id="24" w:name="_GoBack"/>
      <w:bookmarkEnd w:id="24"/>
      <w:r>
        <w:rPr>
          <w:rFonts w:cs="Arial"/>
          <w:sz w:val="40"/>
        </w:rPr>
        <w:t>具购置项目招标文件</w:t>
      </w:r>
    </w:p>
    <w:p>
      <w:pPr>
        <w:spacing w:line="480" w:lineRule="auto"/>
        <w:ind w:left="1080" w:leftChars="257" w:hanging="540"/>
        <w:jc w:val="center"/>
        <w:rPr>
          <w:rFonts w:ascii="宋体" w:hAnsi="宋体" w:cs="Arial"/>
          <w:b/>
          <w:sz w:val="44"/>
          <w:szCs w:val="44"/>
        </w:rPr>
      </w:pPr>
    </w:p>
    <w:p>
      <w:pPr>
        <w:spacing w:line="480" w:lineRule="auto"/>
        <w:ind w:left="1080" w:leftChars="257" w:hanging="540"/>
        <w:jc w:val="center"/>
        <w:rPr>
          <w:rFonts w:ascii="宋体" w:hAnsi="宋体" w:cs="Arial"/>
          <w:b/>
          <w:sz w:val="44"/>
          <w:szCs w:val="44"/>
        </w:rPr>
      </w:pPr>
    </w:p>
    <w:p>
      <w:pPr>
        <w:spacing w:line="480" w:lineRule="auto"/>
        <w:ind w:left="1080" w:leftChars="257" w:hanging="540"/>
        <w:jc w:val="center"/>
        <w:rPr>
          <w:rFonts w:ascii="宋体" w:hAnsi="宋体" w:cs="Arial"/>
          <w:b/>
          <w:sz w:val="44"/>
          <w:szCs w:val="44"/>
        </w:rPr>
      </w:pPr>
    </w:p>
    <w:p>
      <w:pPr>
        <w:pStyle w:val="2"/>
        <w:spacing w:line="480" w:lineRule="auto"/>
        <w:jc w:val="center"/>
        <w:rPr>
          <w:rFonts w:hint="default" w:cs="Arial"/>
          <w:b w:val="0"/>
          <w:kern w:val="2"/>
          <w:sz w:val="32"/>
          <w:szCs w:val="32"/>
        </w:rPr>
      </w:pPr>
    </w:p>
    <w:p>
      <w:pPr>
        <w:pStyle w:val="2"/>
        <w:spacing w:line="480" w:lineRule="auto"/>
        <w:ind w:left="1606" w:hanging="1606" w:hangingChars="500"/>
        <w:jc w:val="center"/>
        <w:rPr>
          <w:rFonts w:hint="default" w:cs="Arial"/>
          <w:bCs/>
          <w:kern w:val="2"/>
          <w:sz w:val="32"/>
          <w:szCs w:val="32"/>
          <w:u w:val="single"/>
        </w:rPr>
      </w:pPr>
      <w:r>
        <w:rPr>
          <w:rFonts w:cs="Arial"/>
          <w:sz w:val="32"/>
          <w:szCs w:val="32"/>
        </w:rPr>
        <w:t>项目名称：</w:t>
      </w:r>
      <w:r>
        <w:rPr>
          <w:rFonts w:cs="Arial"/>
          <w:bCs/>
          <w:kern w:val="2"/>
          <w:sz w:val="32"/>
          <w:szCs w:val="32"/>
          <w:u w:val="single"/>
        </w:rPr>
        <w:t>首都医科大学附属北京安定医院</w:t>
      </w:r>
    </w:p>
    <w:p>
      <w:pPr>
        <w:pStyle w:val="2"/>
        <w:spacing w:line="480" w:lineRule="auto"/>
        <w:ind w:left="1600" w:leftChars="762"/>
        <w:jc w:val="center"/>
        <w:rPr>
          <w:rFonts w:hint="default" w:cs="Arial"/>
          <w:bCs/>
          <w:kern w:val="2"/>
          <w:sz w:val="32"/>
          <w:szCs w:val="32"/>
          <w:u w:val="single"/>
        </w:rPr>
      </w:pPr>
      <w:r>
        <w:rPr>
          <w:rFonts w:cs="Arial"/>
          <w:bCs/>
          <w:kern w:val="2"/>
          <w:sz w:val="32"/>
          <w:szCs w:val="32"/>
          <w:u w:val="single"/>
        </w:rPr>
        <w:t>多功能厅家具购置项目</w:t>
      </w:r>
    </w:p>
    <w:p>
      <w:pPr>
        <w:spacing w:line="480" w:lineRule="auto"/>
        <w:rPr>
          <w:rFonts w:ascii="宋体" w:hAnsi="宋体" w:cs="Arial"/>
          <w:b/>
          <w:sz w:val="32"/>
          <w:szCs w:val="32"/>
          <w:u w:val="single"/>
        </w:rPr>
      </w:pPr>
    </w:p>
    <w:p>
      <w:pPr>
        <w:spacing w:line="480" w:lineRule="auto"/>
        <w:jc w:val="center"/>
        <w:rPr>
          <w:rFonts w:ascii="宋体" w:hAnsi="宋体" w:cs="Arial"/>
          <w:b/>
          <w:sz w:val="32"/>
          <w:szCs w:val="32"/>
          <w:u w:val="single"/>
        </w:rPr>
      </w:pPr>
    </w:p>
    <w:p>
      <w:pPr>
        <w:spacing w:line="480" w:lineRule="auto"/>
        <w:jc w:val="center"/>
        <w:rPr>
          <w:rFonts w:ascii="宋体" w:hAnsi="宋体" w:cs="Arial"/>
          <w:b/>
          <w:sz w:val="32"/>
          <w:szCs w:val="32"/>
          <w:u w:val="single"/>
        </w:rPr>
      </w:pPr>
    </w:p>
    <w:p>
      <w:pPr>
        <w:spacing w:line="480" w:lineRule="auto"/>
        <w:jc w:val="center"/>
        <w:rPr>
          <w:rFonts w:ascii="宋体" w:hAnsi="宋体" w:cs="Arial"/>
          <w:b/>
          <w:sz w:val="32"/>
          <w:szCs w:val="32"/>
          <w:u w:val="single"/>
        </w:rPr>
      </w:pPr>
    </w:p>
    <w:p>
      <w:pPr>
        <w:spacing w:line="48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hint="eastAsia" w:ascii="宋体" w:hAnsi="宋体" w:cs="Arial"/>
          <w:b/>
          <w:sz w:val="32"/>
          <w:szCs w:val="32"/>
        </w:rPr>
        <w:t>项目编号：</w:t>
      </w:r>
      <w:r>
        <w:rPr>
          <w:sz w:val="32"/>
          <w:szCs w:val="32"/>
          <w:shd w:val="clear" w:color="auto" w:fill="FFFFFF"/>
        </w:rPr>
        <w:t>ADYG202213</w:t>
      </w:r>
    </w:p>
    <w:p>
      <w:pPr>
        <w:spacing w:line="480" w:lineRule="auto"/>
        <w:ind w:firstLine="2100"/>
        <w:rPr>
          <w:rFonts w:ascii="Arial" w:hAnsi="Arial" w:cs="Arial"/>
          <w:b/>
          <w:sz w:val="30"/>
          <w:szCs w:val="30"/>
          <w:u w:val="single"/>
        </w:rPr>
      </w:pPr>
    </w:p>
    <w:p>
      <w:pPr>
        <w:spacing w:line="480" w:lineRule="auto"/>
        <w:ind w:firstLine="2100"/>
        <w:rPr>
          <w:rFonts w:ascii="Arial" w:hAnsi="Arial" w:cs="Arial"/>
          <w:b/>
          <w:sz w:val="30"/>
          <w:szCs w:val="30"/>
          <w:u w:val="single"/>
        </w:rPr>
      </w:pPr>
    </w:p>
    <w:p>
      <w:pPr>
        <w:spacing w:line="480" w:lineRule="auto"/>
        <w:ind w:firstLine="2100"/>
        <w:rPr>
          <w:rFonts w:ascii="Arial" w:hAnsi="Arial" w:cs="Arial"/>
          <w:b/>
          <w:sz w:val="30"/>
          <w:szCs w:val="30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2022年12月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  商务部分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一、投标人要求</w:t>
      </w:r>
    </w:p>
    <w:p>
      <w:pPr>
        <w:pStyle w:val="13"/>
        <w:spacing w:line="500" w:lineRule="exact"/>
        <w:ind w:firstLine="480" w:firstLineChars="200"/>
        <w:rPr>
          <w:rFonts w:hint="default"/>
          <w:kern w:val="2"/>
        </w:rPr>
      </w:pPr>
      <w:r>
        <w:rPr>
          <w:kern w:val="2"/>
        </w:rPr>
        <w:t>1、在中华人民共和国境内注册，具有独立承担民事责任的能力和经营许可，向招标人提供货物的</w:t>
      </w:r>
      <w:r>
        <w:rPr>
          <w:rFonts w:cs="宋体"/>
        </w:rPr>
        <w:t>家具类政府采购供应商。</w:t>
      </w:r>
    </w:p>
    <w:p>
      <w:pPr>
        <w:pStyle w:val="13"/>
        <w:spacing w:line="500" w:lineRule="exact"/>
        <w:ind w:firstLine="420"/>
        <w:rPr>
          <w:rFonts w:hint="default"/>
          <w:kern w:val="2"/>
        </w:rPr>
      </w:pPr>
      <w:r>
        <w:rPr>
          <w:kern w:val="2"/>
        </w:rPr>
        <w:t>2、具有良好的商业信誉和健全的财务会计制度。</w:t>
      </w:r>
    </w:p>
    <w:p>
      <w:pPr>
        <w:pStyle w:val="13"/>
        <w:spacing w:line="500" w:lineRule="exact"/>
        <w:ind w:firstLine="420"/>
        <w:rPr>
          <w:rFonts w:hint="default"/>
          <w:kern w:val="2"/>
        </w:rPr>
      </w:pPr>
      <w:r>
        <w:rPr>
          <w:kern w:val="2"/>
        </w:rPr>
        <w:t>3、具有履行合同所必需的设备和专业技术能力。</w:t>
      </w:r>
    </w:p>
    <w:p>
      <w:pPr>
        <w:pStyle w:val="13"/>
        <w:spacing w:line="500" w:lineRule="exact"/>
        <w:ind w:firstLine="420"/>
        <w:rPr>
          <w:rFonts w:hint="default"/>
          <w:kern w:val="2"/>
        </w:rPr>
      </w:pPr>
      <w:r>
        <w:rPr>
          <w:kern w:val="2"/>
        </w:rPr>
        <w:t>4、有依法缴纳税收和社会保障资金的良好记录。</w:t>
      </w:r>
    </w:p>
    <w:p>
      <w:pPr>
        <w:pStyle w:val="13"/>
        <w:spacing w:line="500" w:lineRule="exact"/>
        <w:ind w:firstLine="420"/>
        <w:rPr>
          <w:rFonts w:hint="default"/>
          <w:kern w:val="2"/>
        </w:rPr>
      </w:pPr>
      <w:r>
        <w:rPr>
          <w:kern w:val="2"/>
        </w:rPr>
        <w:t>5、近三年内（本项目投标截止期前），在经营活动中没有重大违法记录。</w:t>
      </w:r>
    </w:p>
    <w:p>
      <w:pPr>
        <w:pStyle w:val="13"/>
        <w:spacing w:line="500" w:lineRule="exact"/>
        <w:ind w:firstLine="420"/>
        <w:rPr>
          <w:rFonts w:hint="default"/>
          <w:kern w:val="2"/>
        </w:rPr>
      </w:pPr>
      <w:r>
        <w:rPr>
          <w:kern w:val="2"/>
        </w:rPr>
        <w:t>6、近三年内（本项目投标截止期前）被“信用中国”网站列入失信被执行人和重大税收违法案件当事人名单的、被“中国政府采购网”网站列入政府采购严重违法失信行为记录名单（处罚期限尚未届满的），不得参与本项目的政府采购活动。</w:t>
      </w:r>
    </w:p>
    <w:p>
      <w:pPr>
        <w:pStyle w:val="13"/>
        <w:spacing w:line="500" w:lineRule="exact"/>
        <w:ind w:firstLine="420"/>
        <w:rPr>
          <w:rFonts w:hint="default"/>
          <w:kern w:val="2"/>
        </w:rPr>
      </w:pPr>
      <w:r>
        <w:rPr>
          <w:rFonts w:cs="宋体"/>
        </w:rPr>
        <w:t>7、</w:t>
      </w:r>
      <w:r>
        <w:rPr>
          <w:kern w:val="2"/>
        </w:rPr>
        <w:t>符合法律、行政法规规定的其它要求。</w:t>
      </w:r>
    </w:p>
    <w:p>
      <w:pPr>
        <w:pStyle w:val="13"/>
        <w:spacing w:line="500" w:lineRule="exact"/>
        <w:ind w:firstLine="480" w:firstLineChars="200"/>
        <w:rPr>
          <w:rFonts w:hint="default"/>
          <w:kern w:val="2"/>
        </w:rPr>
      </w:pPr>
      <w:r>
        <w:rPr>
          <w:kern w:val="2"/>
        </w:rPr>
        <w:t>8、本项目不接受联合体投标。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9、投标文件份数：正本1份，副本4份。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</w:p>
    <w:p>
      <w:pPr>
        <w:spacing w:beforeLines="50"/>
        <w:jc w:val="center"/>
        <w:rPr>
          <w:rFonts w:ascii="宋体" w:hAnsi="宋体"/>
          <w:b/>
          <w:sz w:val="28"/>
          <w:szCs w:val="28"/>
        </w:rPr>
      </w:pPr>
      <w:bookmarkStart w:id="0" w:name="_Toc97561918"/>
      <w:bookmarkStart w:id="1" w:name="_Toc164330935"/>
      <w:r>
        <w:rPr>
          <w:rFonts w:hint="eastAsia" w:ascii="宋体" w:hAnsi="宋体"/>
          <w:b/>
          <w:sz w:val="28"/>
          <w:szCs w:val="28"/>
        </w:rPr>
        <w:t>投标人须知</w:t>
      </w:r>
      <w:bookmarkEnd w:id="0"/>
      <w:bookmarkEnd w:id="1"/>
    </w:p>
    <w:p>
      <w:pPr>
        <w:spacing w:beforeLines="50"/>
        <w:jc w:val="center"/>
        <w:rPr>
          <w:rFonts w:ascii="宋体" w:hAnsi="宋体"/>
          <w:b/>
          <w:sz w:val="24"/>
        </w:rPr>
      </w:pPr>
    </w:p>
    <w:tbl>
      <w:tblPr>
        <w:tblStyle w:val="16"/>
        <w:tblW w:w="8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92"/>
        <w:gridCol w:w="6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108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条款号</w:t>
            </w:r>
          </w:p>
        </w:tc>
        <w:tc>
          <w:tcPr>
            <w:tcW w:w="6135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项目资金来源：自有资金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pStyle w:val="2"/>
              <w:spacing w:line="480" w:lineRule="auto"/>
              <w:rPr>
                <w:rFonts w:hint="default" w:cs="宋体"/>
                <w:b w:val="0"/>
                <w:kern w:val="0"/>
                <w:sz w:val="24"/>
                <w:szCs w:val="24"/>
              </w:rPr>
            </w:pPr>
            <w:r>
              <w:rPr>
                <w:rFonts w:cs="宋体"/>
                <w:b w:val="0"/>
                <w:bCs/>
                <w:kern w:val="0"/>
                <w:sz w:val="24"/>
                <w:szCs w:val="24"/>
              </w:rPr>
              <w:t>项目名称：首都医科大学附属北京安定医院多功能厅家具购置项目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招标编号：</w:t>
            </w:r>
            <w:r>
              <w:rPr>
                <w:sz w:val="24"/>
                <w:shd w:val="clear" w:color="auto" w:fill="FFFFFF"/>
              </w:rPr>
              <w:t>ADYG202213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项目现场：北京安定医院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招标内容：办公家具购置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合格投标人的资格要求：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（1）在中华人民共和国境内注册，具有独立承担民事责任的能力及经营许可，向采购人提供货物的家具类政府采购供应商。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（2）具有良好的商业信誉和健全的财务会计制度。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pStyle w:val="13"/>
              <w:spacing w:line="360" w:lineRule="atLeast"/>
              <w:rPr>
                <w:rFonts w:hint="default" w:cs="宋体"/>
              </w:rPr>
            </w:pPr>
            <w:r>
              <w:rPr>
                <w:rFonts w:cs="宋体"/>
              </w:rPr>
              <w:t>（3）具有专业的办公家具的安装、培训、售后服务能力。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（4）有依法缴纳税收和社会保障资金的良好记录。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（5）近三年内（本项目响应截止期前）在经营活动中没有重大违法记录。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6）近三年内（本项目投标截止期前）未被“信用中国”网站列入失信被执行人和重大税收违法案件当事人名单的、被“中国政府采购网”网站列入政府采购严重违法失信行为记录名单（处罚期限尚未届满的）的供应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（7）供应商必须从采购人处获得招标文件并登记备案，否则不能参加本次采购。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（8）本项目不接受联合体递交的投标文件。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（9）供应商不得将本项目招标内容以任何方式进行转包。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（10）符合法律、行政法规规定和招标文件中规定的供应商的其他要求。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合格的货物和服务：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投标人如为代理商，须提供制造商针对本项目的授权或代理资质证明文件。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5.1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pBdr>
                <w:right w:val="double" w:color="auto" w:sz="4" w:space="4"/>
              </w:pBd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招标人名称：北京安定医院</w:t>
            </w:r>
          </w:p>
          <w:p>
            <w:pPr>
              <w:pBdr>
                <w:right w:val="double" w:color="auto" w:sz="4" w:space="4"/>
              </w:pBd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地址：北京市西城区德胜门外安康胡同5号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邮政编码：</w:t>
            </w:r>
            <w:r>
              <w:rPr>
                <w:kern w:val="0"/>
                <w:sz w:val="24"/>
              </w:rPr>
              <w:t>100088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电话：010-58303088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6.1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投标文件格式特殊要求：投标人以包为单位提供和装订投标文件，投标文件需胶装。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7.1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投标语言：中文汉语（有关产品型号、专用名词等可除外）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选择性投标：本项目不接受选择性投标，一个投标人只能提交一个投标方案、一个报价。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转包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分包方案：本项目每个投标最小单位下，不接受转包或分包。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投标报价范围及说明：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）货物价</w:t>
            </w:r>
            <w:r>
              <w:rPr>
                <w:kern w:val="0"/>
                <w:sz w:val="24"/>
              </w:rPr>
              <w:t>——</w:t>
            </w:r>
            <w:r>
              <w:rPr>
                <w:rFonts w:hint="eastAsia" w:ascii="宋体" w:hAnsi="宋体"/>
                <w:kern w:val="0"/>
                <w:sz w:val="24"/>
              </w:rPr>
              <w:t>以货到招标人项目现场或指定仓库完税价为标准，包括制造或组装货物所使用的部件和原材料，以及货物本身已缴纳或应缴纳的全部关税、增值税、营业税、销售税和其他税费；运输费、保险费和货物运抵项目现场所产生的其它费用；货物本身必须的备件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</w:rPr>
              <w:t>附件和专用工具；技术文件费；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）安装、调试、验收费用；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）培训费；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）维修服务和技术支持费；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/>
                <w:kern w:val="0"/>
                <w:sz w:val="24"/>
              </w:rPr>
              <w:t>第三部分“技术要求”规定的其他费用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10.1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合同执行期内的价格：不超过合同金额情况下，据实结算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11.1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投标货币：人民币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投标文件递交要求：开标当天现场提交，开标时间之后提交的投标文件不予受理；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投标有效期：</w:t>
            </w:r>
            <w:r>
              <w:rPr>
                <w:kern w:val="0"/>
                <w:sz w:val="24"/>
              </w:rPr>
              <w:t>90</w:t>
            </w:r>
            <w:r>
              <w:rPr>
                <w:rFonts w:hint="eastAsia" w:ascii="宋体" w:hAnsi="宋体" w:cs="宋体"/>
                <w:kern w:val="0"/>
                <w:sz w:val="24"/>
              </w:rPr>
              <w:t>个日历日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纸质正本文件的份数：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纸质副本文件的份数：4份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开标一览表：单独密封递交纸质文件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开标时间和地点</w:t>
            </w:r>
            <w:r>
              <w:rPr>
                <w:rFonts w:hint="eastAsia" w:ascii="宋体" w:hAnsi="宋体" w:cs="宋体"/>
                <w:kern w:val="0"/>
                <w:sz w:val="24"/>
              </w:rPr>
              <w:t>：2022年12 月21 日及以后随时开标；北京安定医院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其它无效投标情况：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）以联合体形式投标的；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）法定代表人为同一人的两家或两家以上的供应商，递交了一份以上投标文件的；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）母公司、全资子公司及其控股公司，递交了一份以上投标文件的；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）一个制造商对同一品牌同一型号的货物，委托了两家或两家以上代理商投标的；（仅适用进口产品）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）提供了选择方案或选择报价（包括交叉折扣）的；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）提交了转包或分包要求的；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）可以调整价格投标报价的。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）投标报价超过分包预算金额或最高限价的；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16.1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其它评标因素：本次招标不适用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17.1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评标办法：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次招标评标采用综合评分法：即在最大限度地满足招标文件实质性要求前提下，按照招标文件中规定的各项因素进行综合评审后，以评标总得分最高的投标人作为中标候选人。针对本次评标，具体评标办法和评标标准见招标文件“投标人须知”附件。</w:t>
            </w:r>
          </w:p>
        </w:tc>
      </w:tr>
    </w:tbl>
    <w:p>
      <w:pPr>
        <w:jc w:val="center"/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投标人须知附件</w:t>
      </w:r>
    </w:p>
    <w:p>
      <w:pPr>
        <w:pStyle w:val="15"/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评分因素和评分标准</w:t>
      </w:r>
    </w:p>
    <w:tbl>
      <w:tblPr>
        <w:tblStyle w:val="16"/>
        <w:tblW w:w="99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658"/>
        <w:gridCol w:w="763"/>
        <w:gridCol w:w="5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内容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评分因素分项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商务部分（15分）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经营业绩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2019年至今期间承接过类似服务项目(提供合同证明文件并加盖单位公章)，提供3份（含3份）以上得3分，每少1份扣1分，未提供得0分。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对招标文件商务条款的响应程度评价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响应全面，全部符合，得4分；响应不全面或有不符合，每一项不符合扣1分，扣完为止。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企业资质评价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提供有效期内的资质证明文件：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质量管理体系认证证书（1分）；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环境管理体系认证证书（1分）；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职业健康管理体系认证证书（1分）；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五星级售后服务认证证书（1分）；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中国环境标志产品认证证书（2分）；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CQC中国环保产品认证（2分）；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不符合要求、不提供不得分。（提供上述资质的清晰复印件并加盖公章）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技术部分（55分）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家具设计方案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家具配置设计效果，根据投标人提供的投标产品单体图、效果图及设计方案、技术说明等全面性进行评审：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最高档16-20分，每降低一个档次扣5分，扣完为止。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检测报告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提供有效的省级及以上检测机构出具</w:t>
            </w:r>
            <w:r>
              <w:rPr>
                <w:rFonts w:hint="eastAsia" w:ascii="宋体" w:hAnsi="宋体" w:cs="宋体"/>
                <w:sz w:val="24"/>
              </w:rPr>
              <w:t>浸渍胶膜纸饰面刨花板/三聚氰胺板、密度板、白乳胶/胶黏剂、海绵、水性漆、铰链、面料/布料,具有省部级（含）以上质量检验部门出具的在有效期内的原辅材料的检验报告，缺一项扣2分，扣完为止。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（提供上述证书的清晰复印件并加盖公章）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检测数据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浸渍胶膜纸饰面刨花板游离甲醛释放量检测报告</w:t>
            </w:r>
          </w:p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依据GB18580-2017标准检验</w:t>
            </w:r>
          </w:p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甲醛释放量≤0.01mg/m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 xml:space="preserve">3 </w:t>
            </w:r>
            <w:r>
              <w:rPr>
                <w:rFonts w:hint="eastAsia" w:ascii="宋体" w:hAnsi="宋体" w:cs="宋体"/>
                <w:sz w:val="24"/>
              </w:rPr>
              <w:t>6分</w:t>
            </w:r>
          </w:p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甲醛释放量&gt;0.01mg/m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且≤0.03mg/m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4分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甲醛释放量&gt;0.03mg/m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且≤0.05mg/m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 xml:space="preserve">3  </w:t>
            </w: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对投标人售后服务能力的评价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根据投标人的售后服务承诺、维护响应计划、维修服务能力进行评分,包括售后服务安排的合理性、具体的售后服务内容、故障响应时间、响应方式、维修人员资质等方面，根据各家制作响应情况0-15分。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价格部分（30分）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评标价格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评标基准价=实质性响应招标文件要求厂家投标报价的平均价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投标报价的偏差率=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（有效投标报价-评标基准价）/评标基准价×100%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有效投标报价等于评标基准价者得满分；有效投标报价与投标基准价相比，每偏离1%扣0.2分，不足1%的四舍五入计算。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  <w:bookmarkStart w:id="2" w:name="_Toc454261906"/>
    </w:p>
    <w:p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br w:type="page"/>
      </w:r>
    </w:p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第二部分  技术部分</w:t>
      </w:r>
    </w:p>
    <w:p>
      <w:pPr>
        <w:pStyle w:val="15"/>
      </w:pPr>
    </w:p>
    <w:bookmarkEnd w:id="2"/>
    <w:p>
      <w:pPr>
        <w:pStyle w:val="5"/>
        <w:numPr>
          <w:ilvl w:val="0"/>
          <w:numId w:val="1"/>
        </w:numPr>
        <w:ind w:firstLineChars="0"/>
        <w:rPr>
          <w:rFonts w:ascii="Times New Roman" w:hAnsi="宋体"/>
          <w:b/>
          <w:sz w:val="24"/>
        </w:rPr>
      </w:pPr>
      <w:r>
        <w:rPr>
          <w:rFonts w:hint="eastAsia" w:ascii="Times New Roman" w:hAnsi="宋体"/>
          <w:b/>
          <w:sz w:val="24"/>
        </w:rPr>
        <w:t>采购内容</w:t>
      </w:r>
    </w:p>
    <w:p>
      <w:pPr>
        <w:pStyle w:val="5"/>
        <w:ind w:left="960" w:firstLine="0" w:firstLineChars="0"/>
        <w:rPr>
          <w:rFonts w:ascii="Times New Roman" w:hAnsi="宋体"/>
          <w:b/>
          <w:sz w:val="24"/>
        </w:rPr>
      </w:pPr>
    </w:p>
    <w:tbl>
      <w:tblPr>
        <w:tblStyle w:val="16"/>
        <w:tblW w:w="9930" w:type="dxa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092"/>
        <w:gridCol w:w="993"/>
        <w:gridCol w:w="992"/>
        <w:gridCol w:w="283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折叠长条桌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1400*500*760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扶手椅（不带写字板）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扶手椅（带写字板）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演讲桌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800*550*1100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茶水柜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900*420*900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5"/>
        <w:ind w:firstLine="0" w:firstLineChars="0"/>
        <w:rPr>
          <w:rFonts w:ascii="Times New Roman" w:hAnsi="宋体"/>
          <w:b/>
          <w:sz w:val="24"/>
        </w:rPr>
      </w:pPr>
    </w:p>
    <w:p>
      <w:pPr>
        <w:pStyle w:val="8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  <w:shd w:val="clear" w:color="auto" w:fill="FFFFFF"/>
        </w:rPr>
        <w:t>（1）项目服务期限要求：合同签订且确认图纸后，40天内完成供货。</w:t>
      </w:r>
    </w:p>
    <w:p>
      <w:pPr>
        <w:pStyle w:val="13"/>
        <w:spacing w:line="500" w:lineRule="exact"/>
        <w:rPr>
          <w:rFonts w:hint="defaul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（2）项目实施地点：北京安定医院指定地点。</w:t>
      </w:r>
    </w:p>
    <w:p>
      <w:pPr>
        <w:pStyle w:val="13"/>
        <w:spacing w:line="500" w:lineRule="exact"/>
        <w:rPr>
          <w:rFonts w:hint="defaul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（3）项目审批情况：本项目资金已落实，预算资金为26 万元。</w:t>
      </w:r>
    </w:p>
    <w:p>
      <w:pPr>
        <w:pStyle w:val="13"/>
        <w:spacing w:line="500" w:lineRule="exact"/>
        <w:rPr>
          <w:rFonts w:hint="default"/>
          <w:sz w:val="28"/>
          <w:szCs w:val="28"/>
          <w:shd w:val="clear" w:color="auto" w:fill="FFFFFF"/>
        </w:rPr>
      </w:pPr>
      <w:r>
        <w:rPr>
          <w:rFonts w:cs="宋体"/>
          <w:bCs/>
          <w:color w:val="000000"/>
          <w:sz w:val="28"/>
          <w:szCs w:val="28"/>
        </w:rPr>
        <w:t xml:space="preserve"> (4) 规格可以微调，以实际供货为准。</w:t>
      </w:r>
    </w:p>
    <w:p>
      <w:pPr>
        <w:pStyle w:val="13"/>
        <w:spacing w:line="500" w:lineRule="exact"/>
        <w:rPr>
          <w:rFonts w:hint="default"/>
          <w:bCs/>
        </w:rPr>
      </w:pPr>
    </w:p>
    <w:p>
      <w:pPr>
        <w:spacing w:line="360" w:lineRule="auto"/>
        <w:rPr>
          <w:rFonts w:hAnsi="宋体" w:eastAsiaTheme="minorEastAsia" w:cstheme="minorBidi"/>
          <w:b/>
          <w:sz w:val="24"/>
        </w:rPr>
      </w:pPr>
      <w:r>
        <w:rPr>
          <w:rFonts w:hint="eastAsia" w:hAnsi="宋体" w:eastAsiaTheme="minorEastAsia" w:cstheme="minorBidi"/>
          <w:b/>
          <w:sz w:val="24"/>
        </w:rPr>
        <w:t>二、技术规格及要求</w:t>
      </w:r>
    </w:p>
    <w:p>
      <w:pPr>
        <w:rPr>
          <w:rFonts w:ascii="宋体" w:hAnsi="宋体" w:cs="宋体"/>
          <w:sz w:val="24"/>
          <w:highlight w:val="yellow"/>
        </w:rPr>
      </w:pP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1.折叠长条桌：1400*500*760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1.1.板材：采用E0级知名品牌浸渍胶膜纸饰面刨花板，厚度不小于25mm；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1.2.PVC封边：采用优质环保PVC封边；表面瑕疵、背胶处理均合格;甲醛释放量≤0.06mg/L。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1.3.五金件：采用优质品牌五金件。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1.4.桌架：采用优质冷轧钢管，可折叠。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钢管表面经酸洗、磷化除锈处理；静电粉末喷涂，采用品牌优质塑粉，耐冲击强度50cm，无裂痕。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★要求：桌架可折叠，带可锁定尼龙脚轮，带拼接器。</w:t>
      </w:r>
    </w:p>
    <w:p>
      <w:pPr>
        <w:pStyle w:val="15"/>
        <w:spacing w:line="480" w:lineRule="exact"/>
      </w:pP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2.折叠椅（不带写字板）：常规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2.1.面料：采用优质环保网布，其中甲醛含量、可分解致癌芳香胺染料未检出；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参照GB 18401-2010《国家纺织产品基本安全规范》B类执行标准；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2.2.海绵：采用知名品牌优质一次成型海绵；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参照GB/T 10802-2006《通用软质聚醚型聚氨酯泡沫塑料》执行标准；</w:t>
      </w:r>
      <w:r>
        <w:rPr>
          <w:rFonts w:hint="eastAsia" w:ascii="宋体" w:hAnsi="宋体" w:cs="宋体"/>
          <w:sz w:val="24"/>
        </w:rPr>
        <w:tab/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2.3.椅架：优质钢制椅架，配优质尼龙套脚；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2.4.五金件：采用优质品牌五金件。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涂防老化变形保护膜。圆润厚实，弹性好。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要求：可折叠。</w:t>
      </w:r>
    </w:p>
    <w:p>
      <w:pPr>
        <w:pStyle w:val="15"/>
        <w:spacing w:line="480" w:lineRule="exact"/>
      </w:pP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3.折叠椅（带写字板）：常规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3.1.面料：采用优质环保网布，其中甲醛含量、可分解致癌芳香胺染料未检出；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参照GB 18401-2010《国家纺织产品基本安全规范》B类执行标准；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3.2.海绵：采用知名品牌优质一次成型海绵；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参照GB/T 10802-2006《通用软质聚醚型聚氨酯泡沫塑料》执行标准；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3.3.椅架：优质钢制椅架，配优质尼龙套脚；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3.4.五金件：采用优质品牌五金件。涂防老化变形保护膜。圆润厚实，弹性好。</w:t>
      </w:r>
    </w:p>
    <w:p>
      <w:pPr>
        <w:pStyle w:val="15"/>
        <w:spacing w:line="480" w:lineRule="exact"/>
        <w:ind w:left="0" w:leftChars="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要求：带活动写字板，可折叠。</w:t>
      </w:r>
    </w:p>
    <w:p>
      <w:pPr>
        <w:pStyle w:val="15"/>
        <w:spacing w:line="480" w:lineRule="exact"/>
        <w:ind w:left="0" w:leftChars="0" w:firstLine="0" w:firstLineChars="0"/>
      </w:pPr>
    </w:p>
    <w:p>
      <w:pPr>
        <w:widowControl/>
        <w:spacing w:line="48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4.演讲桌：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800*550*1100</w:t>
      </w:r>
    </w:p>
    <w:p>
      <w:pPr>
        <w:pStyle w:val="15"/>
        <w:spacing w:line="480" w:lineRule="exact"/>
        <w:ind w:left="0" w:leftChars="0" w:firstLine="0" w:firstLineChars="0"/>
        <w:rPr>
          <w:sz w:val="24"/>
        </w:rPr>
      </w:pPr>
      <w:r>
        <w:rPr>
          <w:sz w:val="24"/>
        </w:rPr>
        <w:t>4.1.</w:t>
      </w:r>
      <w:r>
        <w:rPr>
          <w:rFonts w:hint="eastAsia"/>
          <w:sz w:val="24"/>
        </w:rPr>
        <w:t>面材：选用优质木皮贴面</w:t>
      </w:r>
      <w:r>
        <w:rPr>
          <w:sz w:val="24"/>
        </w:rPr>
        <w:t>,</w:t>
      </w:r>
      <w:r>
        <w:rPr>
          <w:rFonts w:hint="eastAsia"/>
          <w:sz w:val="24"/>
        </w:rPr>
        <w:t>木皮厚度不小于</w:t>
      </w:r>
      <w:r>
        <w:rPr>
          <w:sz w:val="24"/>
        </w:rPr>
        <w:t>0.6mm,</w:t>
      </w:r>
      <w:r>
        <w:rPr>
          <w:rFonts w:hint="eastAsia"/>
          <w:sz w:val="24"/>
        </w:rPr>
        <w:t>经过防虫防腐处理</w:t>
      </w:r>
      <w:r>
        <w:rPr>
          <w:sz w:val="24"/>
        </w:rPr>
        <w:t>,</w:t>
      </w:r>
      <w:r>
        <w:rPr>
          <w:rFonts w:hint="eastAsia"/>
          <w:sz w:val="24"/>
        </w:rPr>
        <w:t>耐磨性好</w:t>
      </w:r>
      <w:r>
        <w:rPr>
          <w:sz w:val="24"/>
        </w:rPr>
        <w:t>,</w:t>
      </w:r>
      <w:r>
        <w:rPr>
          <w:rFonts w:hint="eastAsia"/>
          <w:sz w:val="24"/>
        </w:rPr>
        <w:t>纹理清晰自然</w:t>
      </w:r>
      <w:r>
        <w:rPr>
          <w:sz w:val="24"/>
        </w:rPr>
        <w:t>,</w:t>
      </w:r>
      <w:r>
        <w:rPr>
          <w:rFonts w:hint="eastAsia"/>
          <w:sz w:val="24"/>
        </w:rPr>
        <w:t>色泽一致。</w:t>
      </w:r>
    </w:p>
    <w:p>
      <w:pPr>
        <w:widowControl/>
        <w:spacing w:line="480" w:lineRule="exact"/>
        <w:rPr>
          <w:sz w:val="24"/>
        </w:rPr>
      </w:pPr>
      <w:r>
        <w:rPr>
          <w:sz w:val="24"/>
        </w:rPr>
        <w:t>4.2.</w:t>
      </w:r>
      <w:r>
        <w:rPr>
          <w:rFonts w:hint="eastAsia"/>
          <w:sz w:val="24"/>
        </w:rPr>
        <w:t>基材：采用</w:t>
      </w:r>
      <w:r>
        <w:rPr>
          <w:sz w:val="24"/>
        </w:rPr>
        <w:t>E0</w:t>
      </w:r>
      <w:r>
        <w:rPr>
          <w:rFonts w:hint="eastAsia"/>
          <w:sz w:val="24"/>
        </w:rPr>
        <w:t>级优质新型环保中密度纤维板，厚度不小于</w:t>
      </w:r>
      <w:r>
        <w:rPr>
          <w:sz w:val="24"/>
        </w:rPr>
        <w:t>25mm</w:t>
      </w:r>
      <w:r>
        <w:rPr>
          <w:rFonts w:hint="eastAsia"/>
          <w:sz w:val="24"/>
        </w:rPr>
        <w:t>；</w:t>
      </w:r>
    </w:p>
    <w:p>
      <w:pPr>
        <w:widowControl/>
        <w:spacing w:line="480" w:lineRule="exact"/>
        <w:rPr>
          <w:sz w:val="24"/>
        </w:rPr>
      </w:pPr>
      <w:r>
        <w:rPr>
          <w:rFonts w:hint="eastAsia"/>
          <w:sz w:val="24"/>
        </w:rPr>
        <w:t>各项性能指标均达到国家标准，其中密度、板内密度偏差、内结合强度、静曲强度、弹性模量、表面结合强度、</w:t>
      </w:r>
      <w:r>
        <w:rPr>
          <w:sz w:val="24"/>
        </w:rPr>
        <w:t>TVOC</w:t>
      </w:r>
      <w:r>
        <w:rPr>
          <w:rFonts w:hint="eastAsia"/>
          <w:sz w:val="24"/>
        </w:rPr>
        <w:t>均检测合格，木材含水率≤</w:t>
      </w:r>
      <w:r>
        <w:rPr>
          <w:sz w:val="24"/>
        </w:rPr>
        <w:t>10%</w:t>
      </w:r>
      <w:r>
        <w:rPr>
          <w:rFonts w:hint="eastAsia"/>
          <w:sz w:val="24"/>
        </w:rPr>
        <w:t>。</w:t>
      </w:r>
    </w:p>
    <w:p>
      <w:pPr>
        <w:widowControl/>
        <w:spacing w:line="480" w:lineRule="exact"/>
        <w:rPr>
          <w:sz w:val="24"/>
        </w:rPr>
      </w:pPr>
      <w:r>
        <w:rPr>
          <w:sz w:val="24"/>
        </w:rPr>
        <w:t>4.3.</w:t>
      </w:r>
      <w:r>
        <w:rPr>
          <w:rFonts w:hint="eastAsia"/>
          <w:sz w:val="24"/>
        </w:rPr>
        <w:t>水性漆：采用水性环保漆，经五底三面工艺；不含苯系物含量（苯、甲苯、乙苯和二甲苯总和）、乙二醇醚及酯类，挥发性有机物含量（</w:t>
      </w:r>
      <w:r>
        <w:rPr>
          <w:sz w:val="24"/>
        </w:rPr>
        <w:t>VOC</w:t>
      </w:r>
      <w:r>
        <w:rPr>
          <w:rFonts w:hint="eastAsia"/>
          <w:sz w:val="24"/>
        </w:rPr>
        <w:t>）检测合格，甲醛含量≤</w:t>
      </w:r>
      <w:r>
        <w:rPr>
          <w:sz w:val="24"/>
        </w:rPr>
        <w:t>8mg/kg</w:t>
      </w:r>
      <w:r>
        <w:rPr>
          <w:rFonts w:hint="eastAsia"/>
          <w:sz w:val="24"/>
        </w:rPr>
        <w:t>。</w:t>
      </w:r>
    </w:p>
    <w:p>
      <w:pPr>
        <w:pStyle w:val="15"/>
        <w:spacing w:line="480" w:lineRule="exact"/>
        <w:ind w:left="0" w:leftChars="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参照 GB 18581-2020《木器涂料有害物质限量》执行标准。</w:t>
      </w:r>
    </w:p>
    <w:p>
      <w:pPr>
        <w:pStyle w:val="15"/>
        <w:spacing w:line="480" w:lineRule="exact"/>
        <w:ind w:left="0" w:leftChars="0" w:firstLine="0" w:firstLineChars="0"/>
        <w:rPr>
          <w:sz w:val="24"/>
        </w:rPr>
      </w:pPr>
      <w:r>
        <w:rPr>
          <w:sz w:val="24"/>
        </w:rPr>
        <w:t>4.4.</w:t>
      </w:r>
      <w:r>
        <w:rPr>
          <w:rFonts w:hint="eastAsia"/>
          <w:sz w:val="24"/>
        </w:rPr>
        <w:t>粘合剂：采用优质环保粘合剂，其中甲苯</w:t>
      </w:r>
      <w:r>
        <w:rPr>
          <w:sz w:val="24"/>
        </w:rPr>
        <w:t>+</w:t>
      </w:r>
      <w:r>
        <w:rPr>
          <w:rFonts w:hint="eastAsia"/>
          <w:sz w:val="24"/>
        </w:rPr>
        <w:t>二甲苯、苯未检出，总挥发性有机物≤</w:t>
      </w:r>
      <w:r>
        <w:rPr>
          <w:sz w:val="24"/>
        </w:rPr>
        <w:t>15g/L</w:t>
      </w:r>
      <w:r>
        <w:rPr>
          <w:rFonts w:hint="eastAsia"/>
          <w:sz w:val="24"/>
        </w:rPr>
        <w:t>，游离甲醛≤</w:t>
      </w:r>
      <w:r>
        <w:rPr>
          <w:sz w:val="24"/>
        </w:rPr>
        <w:t>0.1g/kg</w:t>
      </w:r>
      <w:r>
        <w:rPr>
          <w:rFonts w:hint="eastAsia"/>
          <w:sz w:val="24"/>
        </w:rPr>
        <w:t>。</w:t>
      </w:r>
    </w:p>
    <w:p>
      <w:pPr>
        <w:pStyle w:val="15"/>
        <w:spacing w:line="480" w:lineRule="exact"/>
        <w:ind w:left="0" w:leftChars="0" w:firstLine="0" w:firstLineChars="0"/>
        <w:rPr>
          <w:sz w:val="24"/>
        </w:rPr>
      </w:pPr>
      <w:r>
        <w:rPr>
          <w:sz w:val="24"/>
        </w:rPr>
        <w:t>4.5.</w:t>
      </w:r>
      <w:r>
        <w:rPr>
          <w:rFonts w:hint="eastAsia"/>
          <w:sz w:val="24"/>
        </w:rPr>
        <w:t>五金：采用优质品牌五金，耐腐性均检测合格。</w:t>
      </w:r>
    </w:p>
    <w:p>
      <w:pPr>
        <w:pStyle w:val="15"/>
        <w:spacing w:line="480" w:lineRule="exact"/>
        <w:ind w:left="0" w:leftChars="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要求：走线孔内缘及隐蔽部位全部做封边或油饰处理。</w:t>
      </w:r>
    </w:p>
    <w:p>
      <w:pPr>
        <w:pStyle w:val="15"/>
        <w:spacing w:line="480" w:lineRule="exact"/>
        <w:ind w:left="0" w:leftChars="0" w:firstLine="0" w:firstLineChars="0"/>
        <w:rPr>
          <w:rFonts w:ascii="宋体" w:hAnsi="宋体" w:cs="宋体"/>
          <w:sz w:val="24"/>
        </w:rPr>
      </w:pPr>
    </w:p>
    <w:p>
      <w:pPr>
        <w:widowControl/>
        <w:spacing w:line="48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5.茶水柜： 900*420*900</w:t>
      </w:r>
    </w:p>
    <w:p>
      <w:pPr>
        <w:pStyle w:val="15"/>
        <w:spacing w:line="480" w:lineRule="exact"/>
        <w:ind w:left="0" w:leftChars="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5.1.板材：采用E0级优质新型浸渍胶膜纸饰刨花板；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技术要求如下：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项性能指标均达到国家标准，其中静曲强度、弹性模量、内结合强度、表面胶合强度、2h吸水厚度膨胀率、握螺钉力、表面耐冷热循环、表面耐香烟灼烧、表面耐干热、表面耐龟裂、表面耐水蒸气、TVOC均合格，木材含水率≤10%。</w:t>
      </w:r>
    </w:p>
    <w:p>
      <w:pPr>
        <w:pStyle w:val="15"/>
        <w:spacing w:line="480" w:lineRule="exact"/>
        <w:ind w:left="0" w:leftChars="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5.2.基材：采用E0级优质新型环保中密度纤维板；</w:t>
      </w:r>
    </w:p>
    <w:p>
      <w:pPr>
        <w:widowControl/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5.3.PVC封边：采用优质环保PVC封边；表面瑕疵、背胶处理均合格;甲醛释放量≤0.06mg/L。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5.4.五金件：采用优质品牌五金件。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★要求：</w:t>
      </w:r>
    </w:p>
    <w:p>
      <w:pPr>
        <w:spacing w:line="4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饰面要经过防潮、防虫、防腐化学处理；所用人造板件双饰面、封四边。</w:t>
      </w:r>
      <w:bookmarkStart w:id="3" w:name="_Toc219271395"/>
      <w:bookmarkStart w:id="4" w:name="_Toc8298893"/>
      <w:bookmarkStart w:id="5" w:name="_Toc97562004"/>
      <w:bookmarkStart w:id="6" w:name="_Toc164331021"/>
    </w:p>
    <w:p>
      <w:pPr>
        <w:pStyle w:val="15"/>
      </w:pPr>
    </w:p>
    <w:p>
      <w:pPr>
        <w:spacing w:line="360" w:lineRule="auto"/>
        <w:rPr>
          <w:rFonts w:hAnsi="宋体" w:eastAsiaTheme="minorEastAsia" w:cstheme="minorBidi"/>
          <w:b/>
          <w:sz w:val="24"/>
        </w:rPr>
      </w:pPr>
      <w:r>
        <w:rPr>
          <w:rFonts w:hint="eastAsia" w:hAnsi="宋体" w:eastAsiaTheme="minorEastAsia" w:cstheme="minorBidi"/>
          <w:b/>
          <w:sz w:val="24"/>
        </w:rPr>
        <w:t>三、售后服务</w:t>
      </w:r>
    </w:p>
    <w:p>
      <w:pPr>
        <w:pStyle w:val="8"/>
        <w:spacing w:line="500" w:lineRule="exac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1、安装、调试: </w:t>
      </w:r>
    </w:p>
    <w:p>
      <w:pPr>
        <w:pStyle w:val="8"/>
        <w:spacing w:line="500" w:lineRule="exact"/>
        <w:ind w:firstLine="480" w:firstLineChars="200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卖方应从接到用户通知之日起7个工作日内(节假日除外)到达现场进行安装、调试,直到该货物的技术指标完全符合合同要求为止,全部费用计入投标价内。负责旧家具清运。</w:t>
      </w:r>
    </w:p>
    <w:p>
      <w:pPr>
        <w:pStyle w:val="8"/>
        <w:spacing w:line="500" w:lineRule="exac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2、维修:</w:t>
      </w:r>
    </w:p>
    <w:p>
      <w:pPr>
        <w:pStyle w:val="8"/>
        <w:spacing w:line="500" w:lineRule="exac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2.1、投标人应在投标文件中提供现已在中国各地建立的维修站(点)及其工作情况(特别是在省、市区域内)。</w:t>
      </w:r>
    </w:p>
    <w:p>
      <w:pPr>
        <w:pStyle w:val="8"/>
        <w:spacing w:line="500" w:lineRule="exact"/>
        <w:rPr>
          <w:rFonts w:asciiTheme="majorEastAsia" w:hAnsi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2.2、在质保期内（质保期起始日期为产品最终验收合格之日期），投标人应提供免费维修服务（消耗性材料除外）。在接到用户的维修要求后，应在2小时之内给予答复；并在1个工作日内派出合格的维修人员到用户现场进行维修服务。</w:t>
      </w:r>
      <w:r>
        <w:rPr>
          <w:rFonts w:hint="eastAsia" w:hAnsi="宋体"/>
          <w:spacing w:val="20"/>
          <w:sz w:val="24"/>
        </w:rPr>
        <w:t>提供24小时电话服务支持。</w:t>
      </w:r>
    </w:p>
    <w:p>
      <w:pPr>
        <w:pStyle w:val="8"/>
        <w:spacing w:line="500" w:lineRule="exac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2.3、投标人应确保有提供终身维修的能力，能够及时提供维修配件、消耗件，并保证10年备件供应期。</w:t>
      </w:r>
    </w:p>
    <w:p>
      <w:pPr>
        <w:spacing w:line="500" w:lineRule="exac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3、质保期: 从产品最终验收合格之日起，最少10年。</w:t>
      </w:r>
    </w:p>
    <w:p>
      <w:pPr>
        <w:pStyle w:val="15"/>
        <w:spacing w:line="500" w:lineRule="exact"/>
      </w:pPr>
    </w:p>
    <w:p>
      <w:pPr>
        <w:pStyle w:val="14"/>
        <w:rPr>
          <w:sz w:val="28"/>
          <w:szCs w:val="28"/>
        </w:rPr>
      </w:pPr>
      <w:r>
        <w:rPr>
          <w:rFonts w:hint="eastAsia"/>
          <w:sz w:val="28"/>
          <w:szCs w:val="28"/>
        </w:rPr>
        <w:t>第三部分附件</w:t>
      </w:r>
      <w:bookmarkEnd w:id="3"/>
      <w:bookmarkEnd w:id="4"/>
      <w:bookmarkEnd w:id="5"/>
      <w:bookmarkEnd w:id="6"/>
      <w:bookmarkStart w:id="7" w:name="_Toc89586967"/>
      <w:bookmarkStart w:id="8" w:name="_Toc89058606"/>
      <w:bookmarkStart w:id="9" w:name="_Toc91399466"/>
    </w:p>
    <w:p>
      <w:pPr>
        <w:pStyle w:val="4"/>
        <w:numPr>
          <w:ilvl w:val="2"/>
          <w:numId w:val="0"/>
        </w:numPr>
        <w:spacing w:beforeLines="50" w:after="0" w:line="360" w:lineRule="auto"/>
        <w:jc w:val="center"/>
        <w:rPr>
          <w:sz w:val="24"/>
          <w:szCs w:val="24"/>
        </w:rPr>
      </w:pPr>
      <w:bookmarkStart w:id="10" w:name="_Toc164331022"/>
      <w:bookmarkStart w:id="11" w:name="_Toc184367778"/>
      <w:bookmarkStart w:id="12" w:name="_Toc97562005"/>
      <w:r>
        <w:rPr>
          <w:rFonts w:hAnsi="宋体"/>
          <w:sz w:val="24"/>
          <w:szCs w:val="24"/>
        </w:rPr>
        <w:t>1.</w:t>
      </w:r>
      <w:r>
        <w:rPr>
          <w:rFonts w:hint="eastAsia" w:hAnsi="宋体"/>
          <w:sz w:val="24"/>
          <w:szCs w:val="24"/>
        </w:rPr>
        <w:t>投标函</w:t>
      </w:r>
      <w:bookmarkEnd w:id="7"/>
      <w:bookmarkEnd w:id="8"/>
      <w:bookmarkEnd w:id="9"/>
      <w:bookmarkEnd w:id="10"/>
      <w:bookmarkEnd w:id="11"/>
      <w:bookmarkEnd w:id="12"/>
      <w:r>
        <w:rPr>
          <w:rFonts w:hint="eastAsia" w:hAnsi="宋体"/>
          <w:sz w:val="24"/>
          <w:szCs w:val="24"/>
        </w:rPr>
        <w:t>（格式）</w:t>
      </w:r>
    </w:p>
    <w:p>
      <w:pPr>
        <w:spacing w:line="360" w:lineRule="auto"/>
        <w:jc w:val="left"/>
        <w:rPr>
          <w:sz w:val="24"/>
        </w:rPr>
      </w:pPr>
      <w:r>
        <w:rPr>
          <w:rFonts w:hint="eastAsia" w:hAnsi="宋体"/>
          <w:sz w:val="24"/>
        </w:rPr>
        <w:t>致：北京安定医院</w:t>
      </w:r>
    </w:p>
    <w:p>
      <w:pPr>
        <w:spacing w:line="360" w:lineRule="auto"/>
        <w:jc w:val="left"/>
        <w:rPr>
          <w:sz w:val="24"/>
        </w:rPr>
      </w:pPr>
    </w:p>
    <w:p>
      <w:pPr>
        <w:spacing w:beforeLines="50" w:line="360" w:lineRule="auto"/>
        <w:ind w:firstLine="425"/>
        <w:jc w:val="left"/>
        <w:rPr>
          <w:sz w:val="24"/>
        </w:rPr>
      </w:pPr>
      <w:r>
        <w:rPr>
          <w:rFonts w:hint="eastAsia" w:hAnsi="宋体"/>
          <w:sz w:val="24"/>
        </w:rPr>
        <w:t>根据贵方为</w:t>
      </w:r>
      <w:r>
        <w:rPr>
          <w:rFonts w:hint="eastAsia" w:hAnsi="宋体"/>
          <w:sz w:val="24"/>
          <w:u w:val="single"/>
        </w:rPr>
        <w:t>（项目名称）</w:t>
      </w:r>
      <w:r>
        <w:rPr>
          <w:rFonts w:hint="eastAsia" w:hAnsi="宋体"/>
          <w:sz w:val="24"/>
        </w:rPr>
        <w:t>的投标邀请（</w:t>
      </w:r>
      <w:r>
        <w:rPr>
          <w:rFonts w:hint="eastAsia" w:hAnsi="宋体"/>
          <w:sz w:val="24"/>
          <w:u w:val="single"/>
        </w:rPr>
        <w:t>招标编号）</w:t>
      </w:r>
      <w:r>
        <w:rPr>
          <w:rFonts w:hint="eastAsia" w:hAnsi="宋体"/>
          <w:sz w:val="24"/>
        </w:rPr>
        <w:t>，签字代表</w:t>
      </w:r>
      <w:r>
        <w:rPr>
          <w:rFonts w:hint="eastAsia" w:hAnsi="宋体"/>
          <w:sz w:val="24"/>
          <w:u w:val="single"/>
        </w:rPr>
        <w:t>（全名、职务）</w:t>
      </w:r>
      <w:r>
        <w:rPr>
          <w:rFonts w:hint="eastAsia" w:hAnsi="宋体"/>
          <w:sz w:val="24"/>
        </w:rPr>
        <w:t>经正式授权并代表投标人</w:t>
      </w:r>
      <w:r>
        <w:rPr>
          <w:rFonts w:hint="eastAsia" w:hAnsi="宋体"/>
          <w:sz w:val="24"/>
          <w:u w:val="single"/>
        </w:rPr>
        <w:t>（投标人名称、地址）</w:t>
      </w:r>
      <w:r>
        <w:rPr>
          <w:rFonts w:hint="eastAsia" w:hAnsi="宋体"/>
          <w:sz w:val="24"/>
        </w:rPr>
        <w:t>提交下述文件正本份、副本份：</w:t>
      </w:r>
    </w:p>
    <w:p>
      <w:pPr>
        <w:pStyle w:val="8"/>
        <w:spacing w:beforeLines="50" w:line="360" w:lineRule="auto"/>
        <w:ind w:firstLine="240" w:firstLineChars="10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商务文件部分</w:t>
      </w:r>
    </w:p>
    <w:p>
      <w:pPr>
        <w:pStyle w:val="8"/>
        <w:numPr>
          <w:ilvl w:val="0"/>
          <w:numId w:val="2"/>
        </w:numPr>
        <w:tabs>
          <w:tab w:val="left" w:pos="720"/>
        </w:tabs>
        <w:spacing w:beforeLines="5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投标函表</w:t>
      </w:r>
      <w:r>
        <w:rPr>
          <w:rFonts w:ascii="Times New Roman" w:hAnsi="Times New Roman"/>
          <w:sz w:val="24"/>
        </w:rPr>
        <w:t>1</w:t>
      </w:r>
    </w:p>
    <w:p>
      <w:pPr>
        <w:pStyle w:val="8"/>
        <w:numPr>
          <w:ilvl w:val="0"/>
          <w:numId w:val="2"/>
        </w:numPr>
        <w:tabs>
          <w:tab w:val="left" w:pos="720"/>
        </w:tabs>
        <w:spacing w:beforeLines="5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开标一览表表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宋体"/>
          <w:sz w:val="24"/>
        </w:rPr>
        <w:t>（用于唱标）</w:t>
      </w:r>
    </w:p>
    <w:p>
      <w:pPr>
        <w:pStyle w:val="8"/>
        <w:numPr>
          <w:ilvl w:val="0"/>
          <w:numId w:val="2"/>
        </w:numPr>
        <w:tabs>
          <w:tab w:val="left" w:pos="720"/>
        </w:tabs>
        <w:spacing w:beforeLines="50" w:line="360" w:lineRule="auto"/>
        <w:ind w:left="720" w:hanging="360"/>
        <w:rPr>
          <w:rFonts w:ascii="Times New Roman" w:hAnsi="Times New Roman"/>
          <w:bCs/>
          <w:sz w:val="24"/>
        </w:rPr>
      </w:pPr>
      <w:r>
        <w:rPr>
          <w:rFonts w:hint="eastAsia" w:ascii="Times New Roman" w:hAnsi="宋体"/>
          <w:bCs/>
          <w:sz w:val="24"/>
        </w:rPr>
        <w:t>投标分项报价表</w:t>
      </w:r>
      <w:r>
        <w:rPr>
          <w:rFonts w:hint="eastAsia" w:ascii="Times New Roman" w:hAnsi="宋体"/>
          <w:sz w:val="24"/>
        </w:rPr>
        <w:t>表</w:t>
      </w:r>
      <w:r>
        <w:rPr>
          <w:rFonts w:ascii="Times New Roman" w:hAnsi="Times New Roman"/>
          <w:sz w:val="24"/>
        </w:rPr>
        <w:t>3</w:t>
      </w:r>
    </w:p>
    <w:p>
      <w:pPr>
        <w:pStyle w:val="8"/>
        <w:numPr>
          <w:ilvl w:val="0"/>
          <w:numId w:val="2"/>
        </w:numPr>
        <w:tabs>
          <w:tab w:val="left" w:pos="720"/>
        </w:tabs>
        <w:spacing w:beforeLines="5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法定代表人授权书表</w:t>
      </w:r>
      <w:r>
        <w:rPr>
          <w:rFonts w:ascii="Times New Roman" w:hAnsi="Times New Roman"/>
          <w:sz w:val="24"/>
        </w:rPr>
        <w:t>4</w:t>
      </w:r>
    </w:p>
    <w:p>
      <w:pPr>
        <w:spacing w:beforeLines="50" w:line="360" w:lineRule="auto"/>
        <w:ind w:firstLine="480" w:firstLineChars="200"/>
        <w:jc w:val="left"/>
        <w:rPr>
          <w:rFonts w:ascii="Times New Roman" w:hAnsi="宋体"/>
          <w:sz w:val="24"/>
        </w:rPr>
      </w:pPr>
    </w:p>
    <w:p>
      <w:pPr>
        <w:spacing w:beforeLines="50" w:line="360" w:lineRule="auto"/>
        <w:ind w:firstLine="480" w:firstLineChars="200"/>
        <w:jc w:val="left"/>
        <w:rPr>
          <w:rFonts w:hAnsi="Times New Roman"/>
          <w:sz w:val="24"/>
        </w:rPr>
      </w:pPr>
      <w:r>
        <w:rPr>
          <w:rFonts w:hint="eastAsia" w:hAnsi="宋体"/>
          <w:sz w:val="24"/>
        </w:rPr>
        <w:t>据此函，签字代表宣布同意如下：</w:t>
      </w:r>
    </w:p>
    <w:p>
      <w:pPr>
        <w:numPr>
          <w:ilvl w:val="1"/>
          <w:numId w:val="3"/>
        </w:numPr>
        <w:tabs>
          <w:tab w:val="left" w:pos="540"/>
        </w:tabs>
        <w:spacing w:beforeLines="50" w:line="360" w:lineRule="auto"/>
        <w:ind w:left="538" w:hanging="357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投标人递交了投标文件，即意味着接受开标前的招标程序和招标的相应安排。</w:t>
      </w:r>
    </w:p>
    <w:p>
      <w:pPr>
        <w:numPr>
          <w:ilvl w:val="1"/>
          <w:numId w:val="3"/>
        </w:numPr>
        <w:tabs>
          <w:tab w:val="left" w:pos="540"/>
        </w:tabs>
        <w:spacing w:beforeLines="50" w:line="360" w:lineRule="auto"/>
        <w:ind w:left="538" w:hanging="357"/>
        <w:jc w:val="left"/>
        <w:rPr>
          <w:rFonts w:hAnsi="Times New Roman"/>
          <w:sz w:val="24"/>
        </w:rPr>
      </w:pPr>
      <w:r>
        <w:rPr>
          <w:rFonts w:hint="eastAsia" w:hAnsi="宋体"/>
          <w:sz w:val="24"/>
        </w:rPr>
        <w:t>后附</w:t>
      </w:r>
      <w:r>
        <w:rPr>
          <w:sz w:val="24"/>
        </w:rPr>
        <w:t>“</w:t>
      </w:r>
      <w:r>
        <w:rPr>
          <w:rFonts w:hint="eastAsia" w:hAnsi="宋体"/>
          <w:sz w:val="24"/>
        </w:rPr>
        <w:t>开标一览表</w:t>
      </w:r>
      <w:r>
        <w:rPr>
          <w:sz w:val="24"/>
        </w:rPr>
        <w:t>”</w:t>
      </w:r>
      <w:r>
        <w:rPr>
          <w:rFonts w:hint="eastAsia" w:hAnsi="宋体"/>
          <w:sz w:val="24"/>
        </w:rPr>
        <w:t>中所涉及的货物和服务为我方参加此次投标响应的全部范围，</w:t>
      </w:r>
      <w:r>
        <w:rPr>
          <w:rFonts w:hint="eastAsia" w:ascii="宋体" w:hAnsi="宋体"/>
          <w:sz w:val="24"/>
        </w:rPr>
        <w:t>投标总价为人民币</w:t>
      </w:r>
      <w:r>
        <w:rPr>
          <w:rFonts w:hint="eastAsia" w:ascii="宋体" w:hAnsi="宋体"/>
          <w:sz w:val="24"/>
          <w:u w:val="single"/>
        </w:rPr>
        <w:t>（用文字和数字表示的投标总价）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1"/>
          <w:numId w:val="3"/>
        </w:numPr>
        <w:tabs>
          <w:tab w:val="left" w:pos="540"/>
        </w:tabs>
        <w:spacing w:beforeLines="50" w:line="360" w:lineRule="auto"/>
        <w:ind w:left="538" w:hanging="357"/>
        <w:jc w:val="left"/>
        <w:rPr>
          <w:sz w:val="24"/>
        </w:rPr>
      </w:pPr>
      <w:r>
        <w:rPr>
          <w:rFonts w:hint="eastAsia" w:hAnsi="宋体"/>
          <w:sz w:val="24"/>
        </w:rPr>
        <w:t>投标人将按招标文件的规定履行合同责任和义务。</w:t>
      </w:r>
    </w:p>
    <w:p>
      <w:pPr>
        <w:numPr>
          <w:ilvl w:val="1"/>
          <w:numId w:val="3"/>
        </w:numPr>
        <w:tabs>
          <w:tab w:val="left" w:pos="540"/>
        </w:tabs>
        <w:spacing w:beforeLines="50" w:line="360" w:lineRule="auto"/>
        <w:ind w:left="538" w:hanging="357"/>
        <w:jc w:val="left"/>
        <w:rPr>
          <w:sz w:val="24"/>
        </w:rPr>
      </w:pPr>
      <w:r>
        <w:rPr>
          <w:rFonts w:hint="eastAsia" w:hAnsi="宋体"/>
          <w:sz w:val="24"/>
        </w:rPr>
        <w:t>投标人已详细审查全部招标文件，我们完全理解并同意放弃有不明、误解及质疑、投诉的权力。</w:t>
      </w:r>
    </w:p>
    <w:p>
      <w:pPr>
        <w:numPr>
          <w:ilvl w:val="1"/>
          <w:numId w:val="3"/>
        </w:numPr>
        <w:tabs>
          <w:tab w:val="left" w:pos="540"/>
        </w:tabs>
        <w:spacing w:beforeLines="50" w:line="360" w:lineRule="auto"/>
        <w:ind w:left="538" w:hanging="357"/>
        <w:jc w:val="left"/>
        <w:rPr>
          <w:sz w:val="24"/>
        </w:rPr>
      </w:pPr>
      <w:r>
        <w:rPr>
          <w:rFonts w:hint="eastAsia" w:hAnsi="宋体"/>
          <w:sz w:val="24"/>
        </w:rPr>
        <w:t>本投标有效期为自开标日起</w:t>
      </w:r>
      <w:r>
        <w:rPr>
          <w:sz w:val="24"/>
          <w:u w:val="single"/>
        </w:rPr>
        <w:t>90</w:t>
      </w:r>
      <w:r>
        <w:rPr>
          <w:rFonts w:hint="eastAsia" w:hAnsi="宋体"/>
          <w:sz w:val="24"/>
          <w:u w:val="single"/>
        </w:rPr>
        <w:t>个</w:t>
      </w:r>
      <w:r>
        <w:rPr>
          <w:rFonts w:hint="eastAsia" w:hAnsi="宋体"/>
          <w:sz w:val="24"/>
        </w:rPr>
        <w:t>日历日。</w:t>
      </w:r>
    </w:p>
    <w:p>
      <w:pPr>
        <w:numPr>
          <w:ilvl w:val="1"/>
          <w:numId w:val="3"/>
        </w:numPr>
        <w:tabs>
          <w:tab w:val="left" w:pos="540"/>
        </w:tabs>
        <w:spacing w:beforeLines="50" w:line="360" w:lineRule="auto"/>
        <w:ind w:left="538" w:hanging="357"/>
        <w:jc w:val="left"/>
        <w:rPr>
          <w:sz w:val="24"/>
        </w:rPr>
      </w:pPr>
      <w:r>
        <w:rPr>
          <w:rFonts w:hint="eastAsia" w:hAnsi="宋体"/>
          <w:sz w:val="24"/>
        </w:rPr>
        <w:t>投标人保证投标文件所提供的全部资料真实可靠，同意提供按照贵方可能要求的与其投标有关的一切数据或资料，完全理解贵方不一定接受最低价的投标或收到的任何投标。</w:t>
      </w:r>
    </w:p>
    <w:p>
      <w:pPr>
        <w:numPr>
          <w:ilvl w:val="1"/>
          <w:numId w:val="3"/>
        </w:numPr>
        <w:tabs>
          <w:tab w:val="left" w:pos="540"/>
        </w:tabs>
        <w:spacing w:beforeLines="50" w:line="360" w:lineRule="auto"/>
        <w:ind w:left="538" w:hanging="357"/>
        <w:jc w:val="left"/>
        <w:rPr>
          <w:b/>
          <w:sz w:val="24"/>
        </w:rPr>
      </w:pPr>
      <w:r>
        <w:rPr>
          <w:rFonts w:hint="eastAsia" w:hAnsi="宋体"/>
          <w:sz w:val="24"/>
        </w:rPr>
        <w:t>投标人是所供硬件和软件（包括知识产权）的合法所有人，或已从其所有人那里得到了适当的授权。</w:t>
      </w:r>
    </w:p>
    <w:p>
      <w:pPr>
        <w:numPr>
          <w:ilvl w:val="1"/>
          <w:numId w:val="3"/>
        </w:numPr>
        <w:tabs>
          <w:tab w:val="left" w:pos="540"/>
          <w:tab w:val="left" w:pos="900"/>
        </w:tabs>
        <w:spacing w:beforeLines="50" w:line="360" w:lineRule="auto"/>
        <w:ind w:left="538" w:hanging="357"/>
        <w:jc w:val="left"/>
        <w:rPr>
          <w:sz w:val="24"/>
        </w:rPr>
      </w:pPr>
      <w:r>
        <w:rPr>
          <w:rFonts w:hint="eastAsia" w:hAnsi="宋体"/>
          <w:sz w:val="24"/>
        </w:rPr>
        <w:t>与本投标有关的一切正式往来信函请寄：</w:t>
      </w:r>
    </w:p>
    <w:p>
      <w:pPr>
        <w:spacing w:line="360" w:lineRule="auto"/>
        <w:ind w:left="420"/>
        <w:jc w:val="left"/>
        <w:rPr>
          <w:sz w:val="24"/>
        </w:rPr>
      </w:pPr>
    </w:p>
    <w:p>
      <w:pPr>
        <w:spacing w:line="360" w:lineRule="auto"/>
        <w:ind w:left="420"/>
        <w:jc w:val="left"/>
        <w:rPr>
          <w:sz w:val="24"/>
        </w:rPr>
      </w:pPr>
    </w:p>
    <w:tbl>
      <w:tblPr>
        <w:tblStyle w:val="16"/>
        <w:tblW w:w="6105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地址：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电话：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传真：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电子邮件：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投标人授权代表签字：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投标人授权代表姓名、职务：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投标人名称：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270" w:type="dxa"/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公章：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bookmarkStart w:id="13" w:name="_Toc89058607"/>
    </w:p>
    <w:bookmarkEnd w:id="13"/>
    <w:p>
      <w:pPr>
        <w:pStyle w:val="4"/>
        <w:numPr>
          <w:ilvl w:val="2"/>
          <w:numId w:val="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</w:rPr>
        <w:br w:type="page"/>
      </w:r>
      <w:bookmarkStart w:id="14" w:name="_Toc184367779"/>
      <w:r>
        <w:rPr>
          <w:sz w:val="24"/>
          <w:szCs w:val="24"/>
        </w:rPr>
        <w:t xml:space="preserve">2. </w:t>
      </w:r>
      <w:r>
        <w:rPr>
          <w:rFonts w:hint="eastAsia" w:hAnsi="宋体"/>
          <w:sz w:val="24"/>
          <w:szCs w:val="24"/>
        </w:rPr>
        <w:t>开标一览表</w:t>
      </w:r>
      <w:bookmarkEnd w:id="14"/>
      <w:r>
        <w:rPr>
          <w:rFonts w:hint="eastAsia" w:hAnsi="宋体"/>
          <w:sz w:val="24"/>
          <w:szCs w:val="24"/>
        </w:rPr>
        <w:t>（格式）</w:t>
      </w: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招标编号：__________                                 项目名称：__________  </w:t>
      </w:r>
    </w:p>
    <w:p>
      <w:pPr>
        <w:spacing w:line="360" w:lineRule="auto"/>
        <w:rPr>
          <w:rFonts w:ascii="宋体" w:hAnsi="宋体"/>
          <w:sz w:val="24"/>
        </w:rPr>
      </w:pPr>
    </w:p>
    <w:tbl>
      <w:tblPr>
        <w:tblStyle w:val="16"/>
        <w:tblpPr w:leftFromText="180" w:rightFromText="180" w:vertAnchor="text" w:horzAnchor="margin" w:tblpXSpec="center" w:tblpY="740"/>
        <w:tblW w:w="72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99"/>
        <w:gridCol w:w="2030"/>
        <w:gridCol w:w="1815"/>
        <w:gridCol w:w="10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68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69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02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投标单价</w:t>
            </w:r>
          </w:p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（货到项目现场完税价）</w:t>
            </w:r>
          </w:p>
        </w:tc>
        <w:tc>
          <w:tcPr>
            <w:tcW w:w="181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投标总价</w:t>
            </w:r>
          </w:p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（货到项目现场完税价）</w:t>
            </w:r>
          </w:p>
        </w:tc>
        <w:tc>
          <w:tcPr>
            <w:tcW w:w="102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交货期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>
            <w:pPr>
              <w:spacing w:before="120" w:after="120"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价格单位：人民币元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投标人名称：（单位公章）</w:t>
      </w: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法定代表人或授权代表：  （签字）</w:t>
      </w:r>
    </w:p>
    <w:p>
      <w:pPr>
        <w:pStyle w:val="8"/>
        <w:spacing w:line="360" w:lineRule="auto"/>
        <w:rPr>
          <w:rFonts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日期：      </w:t>
      </w:r>
    </w:p>
    <w:p>
      <w:pPr>
        <w:spacing w:line="360" w:lineRule="auto"/>
        <w:ind w:left="840" w:hanging="840" w:hangingChars="350"/>
        <w:rPr>
          <w:rFonts w:hAnsi="Times New Roman"/>
          <w:sz w:val="24"/>
        </w:rPr>
      </w:pPr>
      <w:r>
        <w:rPr>
          <w:sz w:val="24"/>
        </w:rPr>
        <w:br w:type="page"/>
      </w:r>
    </w:p>
    <w:p>
      <w:pPr>
        <w:pStyle w:val="4"/>
        <w:numPr>
          <w:ilvl w:val="2"/>
          <w:numId w:val="0"/>
        </w:numPr>
        <w:spacing w:line="360" w:lineRule="auto"/>
        <w:jc w:val="center"/>
        <w:rPr>
          <w:sz w:val="24"/>
          <w:szCs w:val="24"/>
        </w:rPr>
      </w:pPr>
      <w:bookmarkStart w:id="15" w:name="_Toc184367780"/>
      <w:bookmarkStart w:id="16" w:name="_Toc164331024"/>
      <w:r>
        <w:rPr>
          <w:sz w:val="24"/>
          <w:szCs w:val="24"/>
        </w:rPr>
        <w:t>3</w:t>
      </w:r>
      <w:r>
        <w:rPr>
          <w:rFonts w:hAnsi="宋体"/>
          <w:sz w:val="24"/>
          <w:szCs w:val="24"/>
        </w:rPr>
        <w:t>.</w:t>
      </w:r>
      <w:bookmarkStart w:id="17" w:name="_Toc106610354"/>
      <w:r>
        <w:rPr>
          <w:rFonts w:hint="eastAsia" w:hAnsi="宋体"/>
          <w:sz w:val="24"/>
          <w:szCs w:val="24"/>
        </w:rPr>
        <w:t>投标分项报价表</w:t>
      </w:r>
      <w:bookmarkEnd w:id="15"/>
      <w:bookmarkEnd w:id="16"/>
      <w:bookmarkEnd w:id="17"/>
      <w:r>
        <w:rPr>
          <w:rFonts w:hint="eastAsia" w:hAnsi="宋体"/>
          <w:sz w:val="24"/>
          <w:szCs w:val="24"/>
        </w:rPr>
        <w:t>（格式）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招标编号：__________    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货物名称：__________ 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价格单位：人民币元</w:t>
      </w:r>
    </w:p>
    <w:tbl>
      <w:tblPr>
        <w:tblStyle w:val="16"/>
        <w:tblW w:w="951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45"/>
        <w:gridCol w:w="1406"/>
        <w:gridCol w:w="1001"/>
        <w:gridCol w:w="1728"/>
        <w:gridCol w:w="1235"/>
        <w:gridCol w:w="11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4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0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100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123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1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..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..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8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合计（货到买方指定地点完税人民币价）</w:t>
            </w:r>
          </w:p>
        </w:tc>
        <w:tc>
          <w:tcPr>
            <w:tcW w:w="6477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（人民币大小写）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pStyle w:val="8"/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投标人名称：（单位公章）</w:t>
      </w:r>
    </w:p>
    <w:p>
      <w:pPr>
        <w:pStyle w:val="8"/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授权代表：  （签字）</w:t>
      </w:r>
    </w:p>
    <w:p>
      <w:pPr>
        <w:pStyle w:val="8"/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日期：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18" w:name="_Toc97562010"/>
      <w:bookmarkStart w:id="19" w:name="_Toc91399471"/>
      <w:bookmarkStart w:id="20" w:name="_Toc89586972"/>
      <w:bookmarkStart w:id="21" w:name="_Toc89058612"/>
      <w:bookmarkStart w:id="22" w:name="_Toc164331026"/>
      <w:bookmarkStart w:id="23" w:name="_Toc184367781"/>
      <w:r>
        <w:rPr>
          <w:b/>
          <w:sz w:val="24"/>
        </w:rPr>
        <w:t>4</w:t>
      </w:r>
      <w:r>
        <w:rPr>
          <w:rFonts w:hAnsi="宋体"/>
          <w:b/>
          <w:sz w:val="24"/>
        </w:rPr>
        <w:t>.</w:t>
      </w:r>
      <w:bookmarkEnd w:id="18"/>
      <w:bookmarkEnd w:id="19"/>
      <w:bookmarkEnd w:id="20"/>
      <w:bookmarkEnd w:id="21"/>
      <w:r>
        <w:rPr>
          <w:rFonts w:hint="eastAsia" w:hAnsi="宋体"/>
          <w:b/>
          <w:sz w:val="24"/>
        </w:rPr>
        <w:t>法定代表人授权书</w:t>
      </w:r>
      <w:bookmarkEnd w:id="22"/>
      <w:bookmarkEnd w:id="23"/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</w:t>
      </w:r>
      <w:r>
        <w:rPr>
          <w:rFonts w:hint="eastAsia" w:ascii="宋体" w:hAnsi="宋体"/>
          <w:sz w:val="24"/>
          <w:u w:val="single"/>
        </w:rPr>
        <w:t xml:space="preserve">      （国家或地区的名称）  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 xml:space="preserve">  （公司名称）</w:t>
      </w:r>
      <w:r>
        <w:rPr>
          <w:rFonts w:hint="eastAsia" w:ascii="宋体" w:hAnsi="宋体"/>
          <w:sz w:val="24"/>
        </w:rPr>
        <w:t>的在下面签字的</w:t>
      </w:r>
      <w:r>
        <w:rPr>
          <w:rFonts w:hint="eastAsia" w:ascii="宋体" w:hAnsi="宋体"/>
          <w:sz w:val="24"/>
          <w:u w:val="single"/>
        </w:rPr>
        <w:t xml:space="preserve">    （法定代表人姓名、职务）    </w:t>
      </w:r>
      <w:r>
        <w:rPr>
          <w:rFonts w:hint="eastAsia" w:ascii="宋体" w:hAnsi="宋体"/>
          <w:sz w:val="24"/>
        </w:rPr>
        <w:t xml:space="preserve">代表本公司授权 </w:t>
      </w:r>
      <w:r>
        <w:rPr>
          <w:rFonts w:hint="eastAsia" w:ascii="宋体" w:hAnsi="宋体"/>
          <w:sz w:val="24"/>
          <w:u w:val="single"/>
        </w:rPr>
        <w:t xml:space="preserve">   （单位名称）   </w:t>
      </w:r>
      <w:r>
        <w:rPr>
          <w:rFonts w:hint="eastAsia" w:ascii="宋体" w:hAnsi="宋体"/>
          <w:sz w:val="24"/>
        </w:rPr>
        <w:t xml:space="preserve"> 的在下面签字的</w:t>
      </w:r>
      <w:r>
        <w:rPr>
          <w:rFonts w:hint="eastAsia" w:ascii="宋体" w:hAnsi="宋体"/>
          <w:sz w:val="24"/>
          <w:u w:val="single"/>
        </w:rPr>
        <w:t xml:space="preserve">    （被授权人的姓名、职务）    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 xml:space="preserve">                       （项目名称）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 xml:space="preserve">      （招标编号：    ）</w:t>
      </w:r>
      <w:r>
        <w:rPr>
          <w:rFonts w:hint="eastAsia" w:ascii="宋体" w:hAnsi="宋体"/>
          <w:sz w:val="24"/>
        </w:rPr>
        <w:t>投标，以本公司名义处理一切与之有关的事务。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本授权书于年月日签字生效， 特此声明。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法定代表人签字：            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被授权人签字：              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见证人签字：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职务：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投标人名称（加盖公章）：     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地址：                      </w:t>
      </w:r>
    </w:p>
    <w:p>
      <w:pPr>
        <w:spacing w:line="360" w:lineRule="auto"/>
        <w:rPr>
          <w:rFonts w:ascii="宋体" w:hAnsi="宋体"/>
          <w:sz w:val="24"/>
          <w:u w:val="single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（此授权书需用带投标人抬头的格式纸出具）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3"/>
        <w:spacing w:before="0"/>
        <w:ind w:firstLine="3614" w:firstLineChars="1500"/>
        <w:rPr>
          <w:rFonts w:ascii="Calibri" w:hAnsi="宋体" w:eastAsia="宋体"/>
          <w:sz w:val="24"/>
          <w:szCs w:val="24"/>
        </w:rPr>
      </w:pPr>
      <w:r>
        <w:rPr>
          <w:rFonts w:ascii="Calibri" w:hAnsi="宋体" w:eastAsia="宋体"/>
          <w:sz w:val="24"/>
          <w:szCs w:val="24"/>
        </w:rPr>
        <w:t>5.</w:t>
      </w:r>
      <w:r>
        <w:rPr>
          <w:rFonts w:hint="eastAsia" w:ascii="Calibri" w:hAnsi="宋体" w:eastAsia="宋体"/>
          <w:sz w:val="24"/>
          <w:szCs w:val="24"/>
        </w:rPr>
        <w:t>商务条款偏离表</w:t>
      </w:r>
    </w:p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</w:rPr>
      </w:pPr>
    </w:p>
    <w:tbl>
      <w:tblPr>
        <w:tblStyle w:val="1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39"/>
        <w:gridCol w:w="2519"/>
        <w:gridCol w:w="251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招标文件条款号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招标文件的商务条款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投标文件的商务条款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</w:rPr>
      </w:pPr>
    </w:p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</w:rPr>
      </w:pPr>
    </w:p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投标人授权代表签字：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</w:p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投标人(盖章):   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3"/>
        <w:rPr>
          <w:rFonts w:ascii="Calibri" w:hAnsi="宋体" w:eastAsia="宋体"/>
          <w:sz w:val="24"/>
          <w:szCs w:val="24"/>
        </w:rPr>
      </w:pPr>
      <w:r>
        <w:rPr>
          <w:rFonts w:ascii="Calibri" w:hAnsi="宋体" w:eastAsia="宋体"/>
          <w:sz w:val="24"/>
          <w:szCs w:val="24"/>
        </w:rPr>
        <w:t xml:space="preserve"> 6.</w:t>
      </w:r>
      <w:r>
        <w:rPr>
          <w:rFonts w:hint="eastAsia" w:ascii="Calibri" w:hAnsi="宋体" w:eastAsia="宋体"/>
          <w:sz w:val="24"/>
          <w:szCs w:val="24"/>
        </w:rPr>
        <w:t>技术条款偏离表</w:t>
      </w:r>
    </w:p>
    <w:p/>
    <w:tbl>
      <w:tblPr>
        <w:tblStyle w:val="1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39"/>
        <w:gridCol w:w="2519"/>
        <w:gridCol w:w="251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招标文件条款号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招标文件的技术条款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投标文件的技术条款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auto"/>
              <w:ind w:left="1080" w:leftChars="257" w:hanging="54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</w:rPr>
      </w:pPr>
    </w:p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</w:rPr>
      </w:pPr>
    </w:p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投标人授权代表签字：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</w:p>
    <w:p>
      <w:pPr>
        <w:pStyle w:val="8"/>
        <w:spacing w:line="360" w:lineRule="auto"/>
        <w:ind w:left="1080" w:leftChars="257" w:hanging="54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投标人(盖章):   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Times New Roman" w:hAnsi="Times New Roman"/>
        </w:rPr>
      </w:pPr>
    </w:p>
    <w:p>
      <w:pPr>
        <w:pStyle w:val="13"/>
        <w:widowControl/>
        <w:spacing w:before="150" w:after="150" w:line="360" w:lineRule="atLeast"/>
        <w:ind w:firstLine="420"/>
        <w:jc w:val="center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95C72"/>
    <w:multiLevelType w:val="multilevel"/>
    <w:tmpl w:val="18495C72"/>
    <w:lvl w:ilvl="0" w:tentative="0">
      <w:start w:val="1"/>
      <w:numFmt w:val="decimal"/>
      <w:lvlText w:val="(%1)"/>
      <w:lvlJc w:val="left"/>
      <w:pPr>
        <w:tabs>
          <w:tab w:val="left" w:pos="1155"/>
        </w:tabs>
        <w:ind w:left="115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1">
    <w:nsid w:val="470836D5"/>
    <w:multiLevelType w:val="multilevel"/>
    <w:tmpl w:val="470836D5"/>
    <w:lvl w:ilvl="0" w:tentative="0">
      <w:start w:val="1"/>
      <w:numFmt w:val="decimal"/>
      <w:lvlText w:val="(%1)"/>
      <w:lvlJc w:val="left"/>
      <w:pPr>
        <w:tabs>
          <w:tab w:val="left" w:pos="1155"/>
        </w:tabs>
        <w:ind w:left="1155" w:hanging="420"/>
      </w:pPr>
    </w:lvl>
    <w:lvl w:ilvl="1" w:tentative="0">
      <w:start w:val="1"/>
      <w:numFmt w:val="decimal"/>
      <w:lvlText w:val="%2."/>
      <w:lvlJc w:val="left"/>
      <w:pPr>
        <w:tabs>
          <w:tab w:val="left" w:pos="1575"/>
        </w:tabs>
        <w:ind w:left="1575" w:hanging="420"/>
      </w:pPr>
      <w:rPr>
        <w:rFonts w:hint="default" w:ascii="Times New Roman" w:hAnsi="Times New Roman" w:cs="Times New Roman"/>
        <w:b w:val="0"/>
        <w:i w:val="0"/>
        <w:color w:val="auto"/>
        <w:sz w:val="21"/>
        <w:szCs w:val="21"/>
      </w:rPr>
    </w:lvl>
    <w:lvl w:ilvl="2" w:tentative="0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2">
    <w:nsid w:val="613B6D49"/>
    <w:multiLevelType w:val="multilevel"/>
    <w:tmpl w:val="613B6D49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eastAsia" w:ascii="宋体" w:hAnsi="Times New Roman" w:eastAsia="宋体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930B92"/>
    <w:rsid w:val="00006FA7"/>
    <w:rsid w:val="000427C6"/>
    <w:rsid w:val="000447C4"/>
    <w:rsid w:val="00056525"/>
    <w:rsid w:val="000753F2"/>
    <w:rsid w:val="00086E1B"/>
    <w:rsid w:val="00091813"/>
    <w:rsid w:val="000D22C0"/>
    <w:rsid w:val="000D31A6"/>
    <w:rsid w:val="000D5847"/>
    <w:rsid w:val="000F0029"/>
    <w:rsid w:val="00150B9E"/>
    <w:rsid w:val="00153178"/>
    <w:rsid w:val="00164D14"/>
    <w:rsid w:val="0017267B"/>
    <w:rsid w:val="00180F5D"/>
    <w:rsid w:val="00187E50"/>
    <w:rsid w:val="001A1784"/>
    <w:rsid w:val="001A1F7F"/>
    <w:rsid w:val="001D50C9"/>
    <w:rsid w:val="00202B8D"/>
    <w:rsid w:val="0020311A"/>
    <w:rsid w:val="00221900"/>
    <w:rsid w:val="00264F50"/>
    <w:rsid w:val="00295F99"/>
    <w:rsid w:val="002B7CFA"/>
    <w:rsid w:val="0032601C"/>
    <w:rsid w:val="00330DFF"/>
    <w:rsid w:val="00354721"/>
    <w:rsid w:val="00357DCA"/>
    <w:rsid w:val="00367966"/>
    <w:rsid w:val="0039037D"/>
    <w:rsid w:val="00443BBB"/>
    <w:rsid w:val="004506A1"/>
    <w:rsid w:val="00475997"/>
    <w:rsid w:val="00483E48"/>
    <w:rsid w:val="004A1D91"/>
    <w:rsid w:val="004C7A9C"/>
    <w:rsid w:val="004D0A64"/>
    <w:rsid w:val="004D4879"/>
    <w:rsid w:val="005211F7"/>
    <w:rsid w:val="0054624C"/>
    <w:rsid w:val="00554477"/>
    <w:rsid w:val="00554A1E"/>
    <w:rsid w:val="005A757B"/>
    <w:rsid w:val="005C25E6"/>
    <w:rsid w:val="005F1607"/>
    <w:rsid w:val="006006B2"/>
    <w:rsid w:val="006127F8"/>
    <w:rsid w:val="00624268"/>
    <w:rsid w:val="006603CE"/>
    <w:rsid w:val="006667CC"/>
    <w:rsid w:val="00672C99"/>
    <w:rsid w:val="006D5B5B"/>
    <w:rsid w:val="006F0949"/>
    <w:rsid w:val="00712016"/>
    <w:rsid w:val="00727DCE"/>
    <w:rsid w:val="00783B37"/>
    <w:rsid w:val="00787EB5"/>
    <w:rsid w:val="007B4850"/>
    <w:rsid w:val="007F3388"/>
    <w:rsid w:val="0081511D"/>
    <w:rsid w:val="008313D4"/>
    <w:rsid w:val="00841B2B"/>
    <w:rsid w:val="0084664D"/>
    <w:rsid w:val="00856C1E"/>
    <w:rsid w:val="008B648F"/>
    <w:rsid w:val="008D1248"/>
    <w:rsid w:val="008D1C41"/>
    <w:rsid w:val="00914E6B"/>
    <w:rsid w:val="00930B92"/>
    <w:rsid w:val="00931A2B"/>
    <w:rsid w:val="00952263"/>
    <w:rsid w:val="00953037"/>
    <w:rsid w:val="009D0850"/>
    <w:rsid w:val="009D259D"/>
    <w:rsid w:val="00A20451"/>
    <w:rsid w:val="00A2720B"/>
    <w:rsid w:val="00A362CE"/>
    <w:rsid w:val="00A41A8B"/>
    <w:rsid w:val="00A81D80"/>
    <w:rsid w:val="00AC6079"/>
    <w:rsid w:val="00AE3B63"/>
    <w:rsid w:val="00B0441F"/>
    <w:rsid w:val="00B1545E"/>
    <w:rsid w:val="00B15634"/>
    <w:rsid w:val="00B877A2"/>
    <w:rsid w:val="00B91528"/>
    <w:rsid w:val="00BA479A"/>
    <w:rsid w:val="00BC0251"/>
    <w:rsid w:val="00C04CCE"/>
    <w:rsid w:val="00C341BB"/>
    <w:rsid w:val="00C93221"/>
    <w:rsid w:val="00CA58D4"/>
    <w:rsid w:val="00CC1A32"/>
    <w:rsid w:val="00D20354"/>
    <w:rsid w:val="00DA1A38"/>
    <w:rsid w:val="00DB15A4"/>
    <w:rsid w:val="00DB2C84"/>
    <w:rsid w:val="00DC0BD2"/>
    <w:rsid w:val="00DD72DF"/>
    <w:rsid w:val="00DE01CA"/>
    <w:rsid w:val="00DF5C12"/>
    <w:rsid w:val="00E04CB1"/>
    <w:rsid w:val="00E73102"/>
    <w:rsid w:val="00EA2540"/>
    <w:rsid w:val="00EB0EFF"/>
    <w:rsid w:val="00EB1888"/>
    <w:rsid w:val="00EC3182"/>
    <w:rsid w:val="00EC6975"/>
    <w:rsid w:val="00F032F1"/>
    <w:rsid w:val="00F041B0"/>
    <w:rsid w:val="00F37002"/>
    <w:rsid w:val="00F52FC2"/>
    <w:rsid w:val="00F731AE"/>
    <w:rsid w:val="00F879E7"/>
    <w:rsid w:val="00FC25D8"/>
    <w:rsid w:val="00FD16A3"/>
    <w:rsid w:val="01E4226E"/>
    <w:rsid w:val="033D0FEC"/>
    <w:rsid w:val="03851643"/>
    <w:rsid w:val="04DE5B63"/>
    <w:rsid w:val="060618F7"/>
    <w:rsid w:val="06232F7F"/>
    <w:rsid w:val="0670311D"/>
    <w:rsid w:val="0796093F"/>
    <w:rsid w:val="07A14577"/>
    <w:rsid w:val="07EB4BFF"/>
    <w:rsid w:val="0A35701C"/>
    <w:rsid w:val="0A6A252F"/>
    <w:rsid w:val="0DDB6859"/>
    <w:rsid w:val="0DE50D8E"/>
    <w:rsid w:val="107C486C"/>
    <w:rsid w:val="11B9776D"/>
    <w:rsid w:val="11D406A2"/>
    <w:rsid w:val="11DF51DB"/>
    <w:rsid w:val="13A84FD0"/>
    <w:rsid w:val="13BB0672"/>
    <w:rsid w:val="1478308E"/>
    <w:rsid w:val="14807277"/>
    <w:rsid w:val="14A0334B"/>
    <w:rsid w:val="14D00F5C"/>
    <w:rsid w:val="167E6697"/>
    <w:rsid w:val="173E6B98"/>
    <w:rsid w:val="17AA701F"/>
    <w:rsid w:val="18547A0D"/>
    <w:rsid w:val="18947BC2"/>
    <w:rsid w:val="1A6573A1"/>
    <w:rsid w:val="1B2D1E18"/>
    <w:rsid w:val="1B643ABC"/>
    <w:rsid w:val="1B6A7C9B"/>
    <w:rsid w:val="1C797493"/>
    <w:rsid w:val="1DD56C5E"/>
    <w:rsid w:val="1F08520E"/>
    <w:rsid w:val="206C33BD"/>
    <w:rsid w:val="20E73B45"/>
    <w:rsid w:val="21025F88"/>
    <w:rsid w:val="21350D8E"/>
    <w:rsid w:val="22077CD0"/>
    <w:rsid w:val="23637118"/>
    <w:rsid w:val="23A85655"/>
    <w:rsid w:val="244125C7"/>
    <w:rsid w:val="25C4619A"/>
    <w:rsid w:val="26F0122A"/>
    <w:rsid w:val="278764DE"/>
    <w:rsid w:val="27BF48FC"/>
    <w:rsid w:val="285F17DD"/>
    <w:rsid w:val="295844B5"/>
    <w:rsid w:val="29BF4AA3"/>
    <w:rsid w:val="2A706728"/>
    <w:rsid w:val="2B0E2D37"/>
    <w:rsid w:val="2B2B4418"/>
    <w:rsid w:val="2C093C1D"/>
    <w:rsid w:val="2C48708D"/>
    <w:rsid w:val="2D532F9B"/>
    <w:rsid w:val="2E516E73"/>
    <w:rsid w:val="319025F1"/>
    <w:rsid w:val="319F3634"/>
    <w:rsid w:val="32C162D6"/>
    <w:rsid w:val="32F05A01"/>
    <w:rsid w:val="33085214"/>
    <w:rsid w:val="354377EB"/>
    <w:rsid w:val="35443A63"/>
    <w:rsid w:val="371259BD"/>
    <w:rsid w:val="377769CE"/>
    <w:rsid w:val="38F14A36"/>
    <w:rsid w:val="39737E49"/>
    <w:rsid w:val="39E135BE"/>
    <w:rsid w:val="3A087D29"/>
    <w:rsid w:val="3BBC02D7"/>
    <w:rsid w:val="3BBE1D71"/>
    <w:rsid w:val="3C6D6F53"/>
    <w:rsid w:val="3C96031F"/>
    <w:rsid w:val="3E71734F"/>
    <w:rsid w:val="3EFF2F57"/>
    <w:rsid w:val="3F25268B"/>
    <w:rsid w:val="40B42AF3"/>
    <w:rsid w:val="40C37284"/>
    <w:rsid w:val="4181061E"/>
    <w:rsid w:val="419676AB"/>
    <w:rsid w:val="42362A0F"/>
    <w:rsid w:val="42A44749"/>
    <w:rsid w:val="43A10E60"/>
    <w:rsid w:val="44AB0340"/>
    <w:rsid w:val="467258A4"/>
    <w:rsid w:val="46A567D0"/>
    <w:rsid w:val="46C117F0"/>
    <w:rsid w:val="4703051C"/>
    <w:rsid w:val="47602205"/>
    <w:rsid w:val="47DE43D9"/>
    <w:rsid w:val="48CC7C88"/>
    <w:rsid w:val="48E43261"/>
    <w:rsid w:val="49E37631"/>
    <w:rsid w:val="49F904F9"/>
    <w:rsid w:val="4A0C68AF"/>
    <w:rsid w:val="4ABF7D39"/>
    <w:rsid w:val="4BD05B02"/>
    <w:rsid w:val="4BF72ADD"/>
    <w:rsid w:val="4D11387D"/>
    <w:rsid w:val="4D280C17"/>
    <w:rsid w:val="4E640619"/>
    <w:rsid w:val="4F8679A0"/>
    <w:rsid w:val="4FAE18E8"/>
    <w:rsid w:val="5007704A"/>
    <w:rsid w:val="508D547A"/>
    <w:rsid w:val="50A850C1"/>
    <w:rsid w:val="5231053F"/>
    <w:rsid w:val="52E734B8"/>
    <w:rsid w:val="53CF666D"/>
    <w:rsid w:val="53E463B0"/>
    <w:rsid w:val="540303CB"/>
    <w:rsid w:val="542174F3"/>
    <w:rsid w:val="567453E7"/>
    <w:rsid w:val="56B57ECD"/>
    <w:rsid w:val="57C519AC"/>
    <w:rsid w:val="57DF69A8"/>
    <w:rsid w:val="58FE0265"/>
    <w:rsid w:val="59A25020"/>
    <w:rsid w:val="59A43736"/>
    <w:rsid w:val="5AEB708E"/>
    <w:rsid w:val="5B145E2B"/>
    <w:rsid w:val="5B1F0211"/>
    <w:rsid w:val="5B9D513B"/>
    <w:rsid w:val="5BE35242"/>
    <w:rsid w:val="5C8E03F2"/>
    <w:rsid w:val="5CAA364D"/>
    <w:rsid w:val="5D3968A3"/>
    <w:rsid w:val="5E4A7284"/>
    <w:rsid w:val="5E5E43DF"/>
    <w:rsid w:val="5EE36B97"/>
    <w:rsid w:val="604062E0"/>
    <w:rsid w:val="60856098"/>
    <w:rsid w:val="60A34068"/>
    <w:rsid w:val="60C9152F"/>
    <w:rsid w:val="61BE339E"/>
    <w:rsid w:val="626E30FF"/>
    <w:rsid w:val="62F76A18"/>
    <w:rsid w:val="62FC68F5"/>
    <w:rsid w:val="636A38EA"/>
    <w:rsid w:val="63785D5C"/>
    <w:rsid w:val="639A0416"/>
    <w:rsid w:val="63BD064E"/>
    <w:rsid w:val="64643FD4"/>
    <w:rsid w:val="65AF0BE5"/>
    <w:rsid w:val="671705D4"/>
    <w:rsid w:val="67BA60A5"/>
    <w:rsid w:val="67E1564F"/>
    <w:rsid w:val="692A3A1D"/>
    <w:rsid w:val="6AF266C9"/>
    <w:rsid w:val="6BB73194"/>
    <w:rsid w:val="6BE231D1"/>
    <w:rsid w:val="6C4A4FCF"/>
    <w:rsid w:val="6C7B304E"/>
    <w:rsid w:val="6DBF76B3"/>
    <w:rsid w:val="6DD45558"/>
    <w:rsid w:val="6F3C45D2"/>
    <w:rsid w:val="6FD26A69"/>
    <w:rsid w:val="706503D5"/>
    <w:rsid w:val="71B672D7"/>
    <w:rsid w:val="72F062A6"/>
    <w:rsid w:val="738E0342"/>
    <w:rsid w:val="740C6533"/>
    <w:rsid w:val="7507391E"/>
    <w:rsid w:val="75932747"/>
    <w:rsid w:val="75AC4784"/>
    <w:rsid w:val="764B4705"/>
    <w:rsid w:val="77B12E5B"/>
    <w:rsid w:val="77F76BC4"/>
    <w:rsid w:val="78297DA1"/>
    <w:rsid w:val="7AE71EAC"/>
    <w:rsid w:val="7B3E0F1E"/>
    <w:rsid w:val="7D037E99"/>
    <w:rsid w:val="7D96381B"/>
    <w:rsid w:val="7DBA0DF0"/>
    <w:rsid w:val="7E5B63E9"/>
    <w:rsid w:val="7E6A057D"/>
    <w:rsid w:val="7E7E492C"/>
    <w:rsid w:val="7E8B74FC"/>
    <w:rsid w:val="7F0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color w:val="333333"/>
      <w:kern w:val="44"/>
      <w:szCs w:val="21"/>
    </w:rPr>
  </w:style>
  <w:style w:type="paragraph" w:styleId="3">
    <w:name w:val="heading 2"/>
    <w:basedOn w:val="1"/>
    <w:next w:val="1"/>
    <w:link w:val="3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35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6">
    <w:name w:val="Body Text"/>
    <w:basedOn w:val="1"/>
    <w:link w:val="30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7">
    <w:name w:val="Body Text Indent"/>
    <w:basedOn w:val="1"/>
    <w:link w:val="37"/>
    <w:uiPriority w:val="0"/>
    <w:pPr>
      <w:spacing w:after="120"/>
      <w:ind w:left="420" w:leftChars="200"/>
    </w:pPr>
  </w:style>
  <w:style w:type="paragraph" w:styleId="8">
    <w:name w:val="Plain Text"/>
    <w:basedOn w:val="1"/>
    <w:link w:val="40"/>
    <w:unhideWhenUsed/>
    <w:qFormat/>
    <w:uiPriority w:val="0"/>
    <w:rPr>
      <w:rFonts w:ascii="宋体" w:hAnsi="Courier New" w:eastAsiaTheme="minorEastAsia" w:cstheme="minorBidi"/>
    </w:rPr>
  </w:style>
  <w:style w:type="paragraph" w:styleId="9">
    <w:name w:val="Date"/>
    <w:basedOn w:val="1"/>
    <w:next w:val="1"/>
    <w:link w:val="32"/>
    <w:uiPriority w:val="0"/>
    <w:pPr>
      <w:ind w:left="100" w:leftChars="2500"/>
    </w:pPr>
  </w:style>
  <w:style w:type="paragraph" w:styleId="10">
    <w:name w:val="Balloon Text"/>
    <w:basedOn w:val="1"/>
    <w:link w:val="31"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jc w:val="left"/>
    </w:pPr>
    <w:rPr>
      <w:rFonts w:hint="eastAsia" w:ascii="宋体" w:hAnsi="宋体"/>
      <w:color w:val="333333"/>
      <w:kern w:val="0"/>
      <w:sz w:val="24"/>
    </w:rPr>
  </w:style>
  <w:style w:type="paragraph" w:styleId="14">
    <w:name w:val="Title"/>
    <w:basedOn w:val="1"/>
    <w:link w:val="41"/>
    <w:qFormat/>
    <w:uiPriority w:val="0"/>
    <w:pPr>
      <w:spacing w:before="240" w:after="60"/>
      <w:jc w:val="center"/>
      <w:outlineLvl w:val="0"/>
    </w:pPr>
    <w:rPr>
      <w:rFonts w:ascii="Arial" w:hAnsi="Arial" w:cs="Arial" w:eastAsiaTheme="minorEastAsia"/>
      <w:b/>
      <w:bCs/>
      <w:sz w:val="32"/>
      <w:szCs w:val="32"/>
    </w:rPr>
  </w:style>
  <w:style w:type="paragraph" w:styleId="15">
    <w:name w:val="Body Text First Indent 2"/>
    <w:basedOn w:val="7"/>
    <w:link w:val="38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18">
    <w:name w:val="Strong"/>
    <w:qFormat/>
    <w:uiPriority w:val="0"/>
    <w:rPr>
      <w:b/>
    </w:rPr>
  </w:style>
  <w:style w:type="character" w:styleId="19">
    <w:name w:val="Hyperlink"/>
    <w:qFormat/>
    <w:uiPriority w:val="0"/>
    <w:rPr>
      <w:color w:val="1F82B6"/>
      <w:u w:val="none"/>
      <w:bdr w:val="single" w:color="DAD55E" w:sz="6" w:space="0"/>
      <w:shd w:val="clear" w:color="auto" w:fill="FFFA90"/>
    </w:rPr>
  </w:style>
  <w:style w:type="character" w:customStyle="1" w:styleId="20">
    <w:name w:val="访问过的超链接"/>
    <w:qFormat/>
    <w:uiPriority w:val="0"/>
    <w:rPr>
      <w:color w:val="1F82B6"/>
      <w:u w:val="none"/>
    </w:rPr>
  </w:style>
  <w:style w:type="character" w:customStyle="1" w:styleId="21">
    <w:name w:val="页脚 Char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orange_num"/>
    <w:basedOn w:val="17"/>
    <w:qFormat/>
    <w:uiPriority w:val="0"/>
  </w:style>
  <w:style w:type="character" w:customStyle="1" w:styleId="23">
    <w:name w:val="span_date"/>
    <w:uiPriority w:val="0"/>
    <w:rPr>
      <w:color w:val="FF0000"/>
    </w:rPr>
  </w:style>
  <w:style w:type="character" w:customStyle="1" w:styleId="24">
    <w:name w:val="页眉 Char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span_date5"/>
    <w:uiPriority w:val="0"/>
    <w:rPr>
      <w:color w:val="FF0000"/>
    </w:rPr>
  </w:style>
  <w:style w:type="character" w:customStyle="1" w:styleId="26">
    <w:name w:val="span_date1"/>
    <w:uiPriority w:val="0"/>
    <w:rPr>
      <w:color w:val="999999"/>
    </w:rPr>
  </w:style>
  <w:style w:type="character" w:customStyle="1" w:styleId="27">
    <w:name w:val="span_date4"/>
    <w:uiPriority w:val="0"/>
    <w:rPr>
      <w:color w:val="999999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9">
    <w:name w:val="_Style 2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/>
      <w:kern w:val="0"/>
      <w:sz w:val="24"/>
    </w:rPr>
  </w:style>
  <w:style w:type="character" w:customStyle="1" w:styleId="30">
    <w:name w:val="正文文本 Char"/>
    <w:basedOn w:val="17"/>
    <w:link w:val="6"/>
    <w:uiPriority w:val="99"/>
    <w:rPr>
      <w:kern w:val="2"/>
      <w:sz w:val="21"/>
      <w:szCs w:val="24"/>
    </w:rPr>
  </w:style>
  <w:style w:type="character" w:customStyle="1" w:styleId="31">
    <w:name w:val="批注框文本 Char"/>
    <w:basedOn w:val="17"/>
    <w:link w:val="10"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日期 Char"/>
    <w:basedOn w:val="17"/>
    <w:link w:val="9"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标题 2 Char"/>
    <w:basedOn w:val="17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7"/>
    <w:link w:val="4"/>
    <w:semiHidden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35">
    <w:name w:val="正文缩进 Char"/>
    <w:link w:val="5"/>
    <w:qFormat/>
    <w:locked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6">
    <w:name w:val="标题 Char"/>
    <w:basedOn w:val="17"/>
    <w:link w:val="1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7">
    <w:name w:val="正文文本缩进 Char"/>
    <w:basedOn w:val="17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8">
    <w:name w:val="正文首行缩进 2 Char"/>
    <w:basedOn w:val="37"/>
    <w:link w:val="15"/>
    <w:qFormat/>
    <w:uiPriority w:val="0"/>
  </w:style>
  <w:style w:type="character" w:customStyle="1" w:styleId="39">
    <w:name w:val="纯文本 Char"/>
    <w:basedOn w:val="17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纯文本 Char1"/>
    <w:basedOn w:val="17"/>
    <w:link w:val="8"/>
    <w:qFormat/>
    <w:locked/>
    <w:uiPriority w:val="0"/>
    <w:rPr>
      <w:rFonts w:ascii="宋体" w:hAnsi="Courier New" w:eastAsiaTheme="minorEastAsia" w:cstheme="minorBidi"/>
      <w:kern w:val="2"/>
      <w:sz w:val="21"/>
      <w:szCs w:val="24"/>
    </w:rPr>
  </w:style>
  <w:style w:type="character" w:customStyle="1" w:styleId="41">
    <w:name w:val="标题 Char1"/>
    <w:basedOn w:val="17"/>
    <w:link w:val="14"/>
    <w:qFormat/>
    <w:locked/>
    <w:uiPriority w:val="0"/>
    <w:rPr>
      <w:rFonts w:ascii="Arial" w:hAnsi="Arial" w:cs="Arial" w:eastAsiaTheme="minorEastAs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20</Pages>
  <Words>6283</Words>
  <Characters>6891</Characters>
  <Lines>58</Lines>
  <Paragraphs>16</Paragraphs>
  <TotalTime>107</TotalTime>
  <ScaleCrop>false</ScaleCrop>
  <LinksUpToDate>false</LinksUpToDate>
  <CharactersWithSpaces>7336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2022-10-17T01:36:00Z</dcterms:created>
  <dc:creator>aonanxzp</dc:creator>
  <cp:lastModifiedBy>小白 </cp:lastModifiedBy>
  <dcterms:modified xsi:type="dcterms:W3CDTF">2022-12-06T11:53:19Z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BE62BCD6F87F4E33BA3F20A3FAD3BC3F</vt:lpwstr>
  </property>
</Properties>
</file>